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EF05" w14:textId="77777777" w:rsidR="00EC155C" w:rsidRPr="004344E2" w:rsidRDefault="003E7489" w:rsidP="00EC155C">
      <w:pPr>
        <w:spacing w:line="360" w:lineRule="auto"/>
        <w:rPr>
          <w:b/>
          <w:iCs/>
          <w:sz w:val="22"/>
          <w:szCs w:val="22"/>
        </w:rPr>
      </w:pPr>
      <w:r w:rsidRPr="003E7489">
        <w:rPr>
          <w:b/>
          <w:sz w:val="22"/>
          <w:szCs w:val="22"/>
        </w:rPr>
        <w:t>Zestaw AMBU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83"/>
        <w:gridCol w:w="2756"/>
        <w:gridCol w:w="2773"/>
      </w:tblGrid>
      <w:tr w:rsidR="002E4BEF" w:rsidRPr="002E4BEF" w14:paraId="205BFD87" w14:textId="77777777" w:rsidTr="00902186">
        <w:trPr>
          <w:cantSplit/>
          <w:trHeight w:val="345"/>
        </w:trPr>
        <w:tc>
          <w:tcPr>
            <w:tcW w:w="3678" w:type="dxa"/>
            <w:gridSpan w:val="2"/>
            <w:vAlign w:val="center"/>
          </w:tcPr>
          <w:p w14:paraId="432A762C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ZESTAW AMBU</w:t>
            </w:r>
          </w:p>
        </w:tc>
        <w:tc>
          <w:tcPr>
            <w:tcW w:w="2822" w:type="dxa"/>
          </w:tcPr>
          <w:p w14:paraId="4F044A47" w14:textId="77777777" w:rsidR="004B58A0" w:rsidRPr="002E4BEF" w:rsidRDefault="004B58A0" w:rsidP="00780696">
            <w:pPr>
              <w:jc w:val="center"/>
              <w:rPr>
                <w:b/>
              </w:rPr>
            </w:pPr>
          </w:p>
          <w:p w14:paraId="72A26CE4" w14:textId="77777777" w:rsidR="004B58A0" w:rsidRPr="002E4BEF" w:rsidRDefault="004B58A0" w:rsidP="00780696">
            <w:pPr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Warunek</w:t>
            </w:r>
          </w:p>
        </w:tc>
        <w:tc>
          <w:tcPr>
            <w:tcW w:w="2822" w:type="dxa"/>
          </w:tcPr>
          <w:p w14:paraId="5C3864A2" w14:textId="77777777" w:rsidR="004B58A0" w:rsidRPr="002E4BEF" w:rsidRDefault="004B58A0" w:rsidP="00780696">
            <w:pPr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Potwierdzenie/</w:t>
            </w:r>
          </w:p>
          <w:p w14:paraId="7A7973CA" w14:textId="77777777" w:rsidR="004B58A0" w:rsidRPr="002E4BEF" w:rsidRDefault="004B58A0" w:rsidP="00780696">
            <w:pPr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Opis Wykonawcy</w:t>
            </w:r>
          </w:p>
        </w:tc>
      </w:tr>
      <w:tr w:rsidR="002E4BEF" w:rsidRPr="002E4BEF" w14:paraId="44BFCA49" w14:textId="77777777" w:rsidTr="00AD1C0F">
        <w:trPr>
          <w:cantSplit/>
          <w:trHeight w:val="345"/>
        </w:trPr>
        <w:tc>
          <w:tcPr>
            <w:tcW w:w="361" w:type="dxa"/>
          </w:tcPr>
          <w:p w14:paraId="0419E250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1</w:t>
            </w:r>
          </w:p>
        </w:tc>
        <w:tc>
          <w:tcPr>
            <w:tcW w:w="3317" w:type="dxa"/>
          </w:tcPr>
          <w:p w14:paraId="700BC85D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Typ/Model</w:t>
            </w:r>
          </w:p>
        </w:tc>
        <w:tc>
          <w:tcPr>
            <w:tcW w:w="2822" w:type="dxa"/>
          </w:tcPr>
          <w:p w14:paraId="0F12858F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549A7678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30E24D3B" w14:textId="77777777" w:rsidTr="00AD1C0F">
        <w:trPr>
          <w:cantSplit/>
          <w:trHeight w:val="345"/>
        </w:trPr>
        <w:tc>
          <w:tcPr>
            <w:tcW w:w="361" w:type="dxa"/>
          </w:tcPr>
          <w:p w14:paraId="0CC0338E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2</w:t>
            </w:r>
          </w:p>
        </w:tc>
        <w:tc>
          <w:tcPr>
            <w:tcW w:w="3317" w:type="dxa"/>
          </w:tcPr>
          <w:p w14:paraId="44868AAE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Producent</w:t>
            </w:r>
          </w:p>
        </w:tc>
        <w:tc>
          <w:tcPr>
            <w:tcW w:w="2822" w:type="dxa"/>
          </w:tcPr>
          <w:p w14:paraId="7883029C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55080CDD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0BF1B522" w14:textId="77777777" w:rsidTr="00AD1C0F">
        <w:trPr>
          <w:cantSplit/>
          <w:trHeight w:val="345"/>
        </w:trPr>
        <w:tc>
          <w:tcPr>
            <w:tcW w:w="361" w:type="dxa"/>
          </w:tcPr>
          <w:p w14:paraId="74B9AD31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3</w:t>
            </w:r>
          </w:p>
        </w:tc>
        <w:tc>
          <w:tcPr>
            <w:tcW w:w="3317" w:type="dxa"/>
          </w:tcPr>
          <w:p w14:paraId="12362C10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Rok produkcji</w:t>
            </w:r>
          </w:p>
        </w:tc>
        <w:tc>
          <w:tcPr>
            <w:tcW w:w="2822" w:type="dxa"/>
          </w:tcPr>
          <w:p w14:paraId="43450DA5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4B2956BF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2A79B663" w14:textId="77777777" w:rsidTr="00AD1C0F">
        <w:trPr>
          <w:cantSplit/>
          <w:trHeight w:val="345"/>
        </w:trPr>
        <w:tc>
          <w:tcPr>
            <w:tcW w:w="361" w:type="dxa"/>
          </w:tcPr>
          <w:p w14:paraId="52BE815D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4</w:t>
            </w:r>
          </w:p>
        </w:tc>
        <w:tc>
          <w:tcPr>
            <w:tcW w:w="3317" w:type="dxa"/>
          </w:tcPr>
          <w:p w14:paraId="7175A679" w14:textId="77777777" w:rsidR="004B58A0" w:rsidRPr="002E4BEF" w:rsidRDefault="004B58A0" w:rsidP="00780696">
            <w:pPr>
              <w:pStyle w:val="Domynie"/>
              <w:rPr>
                <w:rFonts w:ascii="Times New Roman" w:cs="Times New Roman"/>
              </w:rPr>
            </w:pPr>
            <w:r w:rsidRPr="002E4BEF">
              <w:rPr>
                <w:rFonts w:ascii="Times New Roman" w:cs="Times New Roman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49805A0E" w14:textId="77777777" w:rsidR="004B58A0" w:rsidRPr="002E4BEF" w:rsidRDefault="004B58A0" w:rsidP="00780696">
            <w:pPr>
              <w:pStyle w:val="Domynie"/>
              <w:numPr>
                <w:ilvl w:val="0"/>
                <w:numId w:val="1"/>
              </w:numPr>
              <w:rPr>
                <w:rFonts w:ascii="Times New Roman" w:cs="Times New Roman"/>
              </w:rPr>
            </w:pPr>
            <w:r w:rsidRPr="002E4BEF">
              <w:rPr>
                <w:rFonts w:ascii="Times New Roman" w:cs="Times New Roman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5C0BACB7" w14:textId="77777777" w:rsidR="004B58A0" w:rsidRPr="002E4BEF" w:rsidRDefault="004B58A0" w:rsidP="00780696">
            <w:pPr>
              <w:pStyle w:val="Domynie"/>
              <w:numPr>
                <w:ilvl w:val="0"/>
                <w:numId w:val="1"/>
              </w:numPr>
              <w:rPr>
                <w:rFonts w:ascii="Times New Roman" w:cs="Times New Roman"/>
              </w:rPr>
            </w:pPr>
            <w:r w:rsidRPr="002E4BEF">
              <w:rPr>
                <w:rFonts w:ascii="Times New Roman" w:cs="Times New Roman"/>
              </w:rPr>
              <w:t>posiadać deklarację zgodności dla oferowanego przedmiotu zamówienia;</w:t>
            </w:r>
          </w:p>
          <w:p w14:paraId="46EDDC52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 xml:space="preserve">       c )    oznakowano je znakiem zgodności CE</w:t>
            </w:r>
          </w:p>
        </w:tc>
        <w:tc>
          <w:tcPr>
            <w:tcW w:w="2822" w:type="dxa"/>
          </w:tcPr>
          <w:p w14:paraId="2E2A0896" w14:textId="77777777" w:rsidR="004B58A0" w:rsidRPr="002E4BEF" w:rsidRDefault="004B58A0" w:rsidP="00780696">
            <w:pPr>
              <w:jc w:val="center"/>
            </w:pPr>
          </w:p>
          <w:p w14:paraId="1D983152" w14:textId="77777777" w:rsidR="004B58A0" w:rsidRPr="002E4BEF" w:rsidRDefault="004B58A0" w:rsidP="00780696">
            <w:pPr>
              <w:jc w:val="center"/>
            </w:pPr>
          </w:p>
          <w:p w14:paraId="72A8CD8F" w14:textId="77777777" w:rsidR="004B58A0" w:rsidRPr="002E4BEF" w:rsidRDefault="004B58A0" w:rsidP="00780696">
            <w:pPr>
              <w:jc w:val="center"/>
            </w:pPr>
          </w:p>
          <w:p w14:paraId="50E2DEAF" w14:textId="77777777" w:rsidR="004B58A0" w:rsidRPr="002E4BEF" w:rsidRDefault="004B58A0" w:rsidP="00780696">
            <w:pPr>
              <w:jc w:val="center"/>
            </w:pPr>
          </w:p>
          <w:p w14:paraId="2A85C39B" w14:textId="77777777" w:rsidR="004B58A0" w:rsidRPr="002E4BEF" w:rsidRDefault="004B58A0" w:rsidP="00780696">
            <w:pPr>
              <w:jc w:val="center"/>
            </w:pPr>
          </w:p>
          <w:p w14:paraId="68ADD797" w14:textId="77777777" w:rsidR="004B58A0" w:rsidRPr="002E4BEF" w:rsidRDefault="004B58A0" w:rsidP="00780696">
            <w:pPr>
              <w:jc w:val="center"/>
            </w:pPr>
          </w:p>
          <w:p w14:paraId="7034A43A" w14:textId="77777777" w:rsidR="004B58A0" w:rsidRPr="002E4BEF" w:rsidRDefault="004B58A0" w:rsidP="00780696">
            <w:pPr>
              <w:jc w:val="center"/>
            </w:pPr>
          </w:p>
          <w:p w14:paraId="2E8D4640" w14:textId="77777777" w:rsidR="004B58A0" w:rsidRPr="002E4BEF" w:rsidRDefault="004B58A0" w:rsidP="00780696">
            <w:pPr>
              <w:jc w:val="center"/>
            </w:pPr>
          </w:p>
          <w:p w14:paraId="7CCCBE6B" w14:textId="77777777" w:rsidR="004B58A0" w:rsidRPr="002E4BEF" w:rsidRDefault="004B58A0" w:rsidP="00780696">
            <w:pPr>
              <w:jc w:val="center"/>
            </w:pPr>
          </w:p>
          <w:p w14:paraId="55B1FF6A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28A058C1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4CA6C537" w14:textId="77777777" w:rsidTr="00AD1C0F">
        <w:trPr>
          <w:cantSplit/>
          <w:trHeight w:val="345"/>
        </w:trPr>
        <w:tc>
          <w:tcPr>
            <w:tcW w:w="361" w:type="dxa"/>
          </w:tcPr>
          <w:p w14:paraId="1A56B861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5</w:t>
            </w:r>
          </w:p>
        </w:tc>
        <w:tc>
          <w:tcPr>
            <w:tcW w:w="3317" w:type="dxa"/>
          </w:tcPr>
          <w:p w14:paraId="0BEC0E80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822" w:type="dxa"/>
          </w:tcPr>
          <w:p w14:paraId="79F4ECE2" w14:textId="77777777" w:rsidR="004B58A0" w:rsidRPr="002E4BEF" w:rsidRDefault="004B58A0" w:rsidP="00780696">
            <w:pPr>
              <w:jc w:val="center"/>
            </w:pPr>
          </w:p>
          <w:p w14:paraId="443096A2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70F9A7F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5642FD3B" w14:textId="77777777" w:rsidTr="00AD1C0F">
        <w:trPr>
          <w:cantSplit/>
          <w:trHeight w:val="345"/>
        </w:trPr>
        <w:tc>
          <w:tcPr>
            <w:tcW w:w="361" w:type="dxa"/>
          </w:tcPr>
          <w:p w14:paraId="34E8A8F8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6</w:t>
            </w:r>
          </w:p>
        </w:tc>
        <w:tc>
          <w:tcPr>
            <w:tcW w:w="3317" w:type="dxa"/>
          </w:tcPr>
          <w:p w14:paraId="5CA711B3" w14:textId="77777777" w:rsidR="004B58A0" w:rsidRPr="002E4BEF" w:rsidRDefault="004B58A0" w:rsidP="00780696">
            <w:r w:rsidRPr="002E4BEF">
              <w:rPr>
                <w:sz w:val="22"/>
                <w:szCs w:val="22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822" w:type="dxa"/>
          </w:tcPr>
          <w:p w14:paraId="105EF78B" w14:textId="77777777" w:rsidR="004B58A0" w:rsidRPr="002E4BEF" w:rsidRDefault="004B58A0" w:rsidP="00780696">
            <w:pPr>
              <w:jc w:val="center"/>
              <w:rPr>
                <w:b/>
              </w:rPr>
            </w:pPr>
          </w:p>
          <w:p w14:paraId="264B381C" w14:textId="77777777" w:rsidR="004B58A0" w:rsidRPr="002E4BEF" w:rsidRDefault="004B58A0" w:rsidP="00780696">
            <w:pPr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2EB44EE2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1E3E2E7B" w14:textId="77777777" w:rsidTr="005F32F2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62F9A50F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b/>
                <w:sz w:val="22"/>
                <w:szCs w:val="22"/>
              </w:rPr>
              <w:t>Ogólne parametry techniczne</w:t>
            </w:r>
          </w:p>
        </w:tc>
      </w:tr>
      <w:tr w:rsidR="002E4BEF" w:rsidRPr="002E4BEF" w14:paraId="4CBD3D50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5289EC17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317" w:type="dxa"/>
            <w:vAlign w:val="center"/>
          </w:tcPr>
          <w:p w14:paraId="10330C2B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Resuscytator silikonowy dla dorosłych przeznaczony do wentylacji pacjentów w stanie bezdechu a także do zwiększenia wentylacji lub dostarczania tlenu dla pacjentów oddychających spontanicznie</w:t>
            </w:r>
          </w:p>
        </w:tc>
        <w:tc>
          <w:tcPr>
            <w:tcW w:w="2822" w:type="dxa"/>
          </w:tcPr>
          <w:p w14:paraId="116690FC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26D4D257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4D960F53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10D6B414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17C71D56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57B2DDF7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12E6146F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3317" w:type="dxa"/>
            <w:vAlign w:val="center"/>
          </w:tcPr>
          <w:p w14:paraId="1FAAAF28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Resuscytator do wielokrotnego użytku przeznaczony do sztucznej wentylacji oraz reanimacji sercowo-płucnej</w:t>
            </w:r>
          </w:p>
        </w:tc>
        <w:tc>
          <w:tcPr>
            <w:tcW w:w="2822" w:type="dxa"/>
          </w:tcPr>
          <w:p w14:paraId="720E5A49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  <w:p w14:paraId="2BAA8AAC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4896AE8B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37950696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03FA33E9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317" w:type="dxa"/>
            <w:vAlign w:val="center"/>
          </w:tcPr>
          <w:p w14:paraId="30A629B1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W skład zestawu wchodzi:</w:t>
            </w:r>
          </w:p>
          <w:p w14:paraId="719A400B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 xml:space="preserve">- worek </w:t>
            </w:r>
            <w:proofErr w:type="spellStart"/>
            <w:r w:rsidRPr="002E4BEF">
              <w:rPr>
                <w:sz w:val="22"/>
                <w:szCs w:val="22"/>
              </w:rPr>
              <w:t>samorozprężalny</w:t>
            </w:r>
            <w:proofErr w:type="spellEnd"/>
          </w:p>
          <w:p w14:paraId="4597D08B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- zawór ze zbiornikiem tlenu</w:t>
            </w:r>
          </w:p>
          <w:p w14:paraId="6C2849B9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- maska twarzowa</w:t>
            </w:r>
          </w:p>
          <w:p w14:paraId="60A12741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>- przewód tlenowy</w:t>
            </w:r>
          </w:p>
          <w:p w14:paraId="216BDBEE" w14:textId="77777777" w:rsidR="004B58A0" w:rsidRPr="002E4BEF" w:rsidRDefault="004B58A0" w:rsidP="002C752B">
            <w:pPr>
              <w:shd w:val="clear" w:color="auto" w:fill="FFFFFF"/>
              <w:ind w:right="-30"/>
            </w:pPr>
            <w:r w:rsidRPr="002E4BEF">
              <w:rPr>
                <w:sz w:val="22"/>
                <w:szCs w:val="22"/>
              </w:rPr>
              <w:t xml:space="preserve">- ustnik </w:t>
            </w:r>
          </w:p>
        </w:tc>
        <w:tc>
          <w:tcPr>
            <w:tcW w:w="2822" w:type="dxa"/>
          </w:tcPr>
          <w:p w14:paraId="41E101D8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</w:p>
          <w:p w14:paraId="701080C6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</w:p>
          <w:p w14:paraId="44292CCE" w14:textId="77777777" w:rsidR="004B58A0" w:rsidRPr="002E4BEF" w:rsidRDefault="004B58A0" w:rsidP="004B58A0">
            <w:pPr>
              <w:shd w:val="clear" w:color="auto" w:fill="FFFFFF"/>
              <w:ind w:right="-3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7AA8C4DB" w14:textId="77777777" w:rsidR="004B58A0" w:rsidRPr="002E4BEF" w:rsidRDefault="004B58A0" w:rsidP="002C752B">
            <w:pPr>
              <w:shd w:val="clear" w:color="auto" w:fill="FFFFFF"/>
              <w:ind w:right="-30"/>
            </w:pPr>
          </w:p>
        </w:tc>
      </w:tr>
      <w:tr w:rsidR="002E4BEF" w:rsidRPr="002E4BEF" w14:paraId="71A77034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B2A7A3D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3317" w:type="dxa"/>
            <w:vAlign w:val="center"/>
          </w:tcPr>
          <w:p w14:paraId="57A05684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Aparat przeznaczony do stosowania u osób dorosłych o minimalnej masie ciała 30kg.</w:t>
            </w:r>
          </w:p>
        </w:tc>
        <w:tc>
          <w:tcPr>
            <w:tcW w:w="2822" w:type="dxa"/>
          </w:tcPr>
          <w:p w14:paraId="3D23F692" w14:textId="77777777" w:rsidR="004B58A0" w:rsidRPr="002E4BEF" w:rsidRDefault="004B58A0" w:rsidP="004B58A0">
            <w:pPr>
              <w:snapToGrid w:val="0"/>
              <w:jc w:val="center"/>
            </w:pPr>
          </w:p>
          <w:p w14:paraId="27B7191B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364AE106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76AF7E57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3F88709A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3317" w:type="dxa"/>
            <w:vAlign w:val="center"/>
          </w:tcPr>
          <w:p w14:paraId="7054AB92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 xml:space="preserve">Temperatura pracy w zakresie co najmniej </w:t>
            </w:r>
            <w:r w:rsidR="002E4BEF" w:rsidRPr="002E4BEF">
              <w:rPr>
                <w:sz w:val="22"/>
                <w:szCs w:val="22"/>
              </w:rPr>
              <w:t xml:space="preserve">od </w:t>
            </w:r>
            <w:r w:rsidRPr="002E4BEF">
              <w:rPr>
                <w:sz w:val="22"/>
                <w:szCs w:val="22"/>
              </w:rPr>
              <w:t>15</w:t>
            </w:r>
            <w:r w:rsidR="002E4BEF" w:rsidRPr="002E4BEF">
              <w:rPr>
                <w:sz w:val="22"/>
                <w:szCs w:val="22"/>
              </w:rPr>
              <w:t>˚C do +</w:t>
            </w:r>
            <w:r w:rsidRPr="002E4BEF">
              <w:rPr>
                <w:sz w:val="22"/>
                <w:szCs w:val="22"/>
              </w:rPr>
              <w:t>40˚C</w:t>
            </w:r>
          </w:p>
        </w:tc>
        <w:tc>
          <w:tcPr>
            <w:tcW w:w="2822" w:type="dxa"/>
          </w:tcPr>
          <w:p w14:paraId="7B46E1E4" w14:textId="77777777" w:rsidR="004B58A0" w:rsidRPr="002E4BEF" w:rsidRDefault="004B58A0" w:rsidP="004B58A0">
            <w:pPr>
              <w:snapToGrid w:val="0"/>
              <w:jc w:val="center"/>
            </w:pPr>
          </w:p>
          <w:p w14:paraId="6954F0B8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7AA3BDA6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0C3EC83E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458EC551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3317" w:type="dxa"/>
            <w:vAlign w:val="center"/>
          </w:tcPr>
          <w:p w14:paraId="11349C0E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Opór na wdechu ≤ 5cmH2O</w:t>
            </w:r>
          </w:p>
        </w:tc>
        <w:tc>
          <w:tcPr>
            <w:tcW w:w="2822" w:type="dxa"/>
          </w:tcPr>
          <w:p w14:paraId="2A538095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60789025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4C8AC7FD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5F949C1B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317" w:type="dxa"/>
            <w:vAlign w:val="center"/>
          </w:tcPr>
          <w:p w14:paraId="6335B0BE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Opór na wydechu ≤ 5cmH2O</w:t>
            </w:r>
          </w:p>
        </w:tc>
        <w:tc>
          <w:tcPr>
            <w:tcW w:w="2822" w:type="dxa"/>
          </w:tcPr>
          <w:p w14:paraId="1DCA494F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746B1ED5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0A8ABB5F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0327236F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3317" w:type="dxa"/>
            <w:vAlign w:val="center"/>
          </w:tcPr>
          <w:p w14:paraId="0F8709BB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Zawór POP-OFF uwalniany gdy ciśnienie ≥ 60ml H2O</w:t>
            </w:r>
          </w:p>
        </w:tc>
        <w:tc>
          <w:tcPr>
            <w:tcW w:w="2822" w:type="dxa"/>
          </w:tcPr>
          <w:p w14:paraId="4A8D0B73" w14:textId="77777777" w:rsidR="004B58A0" w:rsidRPr="002E4BEF" w:rsidRDefault="004B58A0" w:rsidP="002C752B">
            <w:pPr>
              <w:snapToGrid w:val="0"/>
            </w:pPr>
          </w:p>
          <w:p w14:paraId="1FFD1452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4B014396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03D0ECAE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0742D1E1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3317" w:type="dxa"/>
            <w:vAlign w:val="center"/>
          </w:tcPr>
          <w:p w14:paraId="297A5837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 xml:space="preserve">PEEP </w:t>
            </w:r>
            <w:proofErr w:type="spellStart"/>
            <w:r w:rsidRPr="002E4BEF">
              <w:rPr>
                <w:sz w:val="22"/>
                <w:szCs w:val="22"/>
              </w:rPr>
              <w:t>valve</w:t>
            </w:r>
            <w:proofErr w:type="spellEnd"/>
            <w:r w:rsidRPr="002E4BEF">
              <w:rPr>
                <w:sz w:val="22"/>
                <w:szCs w:val="22"/>
              </w:rPr>
              <w:t xml:space="preserve"> minimum 5÷20cmH2O</w:t>
            </w:r>
          </w:p>
        </w:tc>
        <w:tc>
          <w:tcPr>
            <w:tcW w:w="2822" w:type="dxa"/>
          </w:tcPr>
          <w:p w14:paraId="559707A7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E0D6B0F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65101DF6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0114749B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3317" w:type="dxa"/>
            <w:vAlign w:val="center"/>
          </w:tcPr>
          <w:p w14:paraId="08CA03ED" w14:textId="77777777" w:rsidR="004B58A0" w:rsidRPr="002E4BEF" w:rsidRDefault="004B58A0" w:rsidP="004B58A0">
            <w:pPr>
              <w:snapToGrid w:val="0"/>
            </w:pPr>
            <w:r w:rsidRPr="002E4BEF">
              <w:rPr>
                <w:sz w:val="22"/>
                <w:szCs w:val="22"/>
              </w:rPr>
              <w:t>Spodziewana wielkość dostawy:  minimum  670 ml.</w:t>
            </w:r>
          </w:p>
        </w:tc>
        <w:tc>
          <w:tcPr>
            <w:tcW w:w="2822" w:type="dxa"/>
          </w:tcPr>
          <w:p w14:paraId="4905559E" w14:textId="77777777" w:rsidR="004B58A0" w:rsidRPr="002E4BEF" w:rsidRDefault="004B58A0" w:rsidP="002C752B">
            <w:pPr>
              <w:snapToGrid w:val="0"/>
            </w:pPr>
          </w:p>
          <w:p w14:paraId="6CB26E6B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442E321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5CF882F4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365A5051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3317" w:type="dxa"/>
            <w:vAlign w:val="center"/>
          </w:tcPr>
          <w:p w14:paraId="41C8071F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Możliwość sterylizacji w autoklawie w temperaturze 134˚C</w:t>
            </w:r>
          </w:p>
        </w:tc>
        <w:tc>
          <w:tcPr>
            <w:tcW w:w="2822" w:type="dxa"/>
          </w:tcPr>
          <w:p w14:paraId="31C605FB" w14:textId="77777777" w:rsidR="004B58A0" w:rsidRPr="002E4BEF" w:rsidRDefault="004B58A0" w:rsidP="002C752B">
            <w:pPr>
              <w:snapToGrid w:val="0"/>
            </w:pPr>
          </w:p>
          <w:p w14:paraId="14E0403C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7A0CED4C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729C0821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44C4BEB4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3317" w:type="dxa"/>
            <w:vAlign w:val="center"/>
          </w:tcPr>
          <w:p w14:paraId="4AD4E717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 xml:space="preserve">Wykonany z silikonu wysokogatunkowego </w:t>
            </w:r>
          </w:p>
        </w:tc>
        <w:tc>
          <w:tcPr>
            <w:tcW w:w="2822" w:type="dxa"/>
          </w:tcPr>
          <w:p w14:paraId="64B2462E" w14:textId="77777777" w:rsidR="004B58A0" w:rsidRPr="002E4BEF" w:rsidRDefault="004B58A0" w:rsidP="002C752B">
            <w:pPr>
              <w:snapToGrid w:val="0"/>
            </w:pPr>
          </w:p>
          <w:p w14:paraId="263B30F9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47D28744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2E9A9A5F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66F0BE51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3317" w:type="dxa"/>
            <w:vAlign w:val="center"/>
          </w:tcPr>
          <w:p w14:paraId="3CC20BA8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Możliwość dezynfekcji przy użyciu powszechnie używanych środków do dezynfekcji narzędzi silikonowych lub tworzywa sztucznego</w:t>
            </w:r>
          </w:p>
        </w:tc>
        <w:tc>
          <w:tcPr>
            <w:tcW w:w="2822" w:type="dxa"/>
          </w:tcPr>
          <w:p w14:paraId="7B460AE3" w14:textId="77777777" w:rsidR="004B58A0" w:rsidRPr="002E4BEF" w:rsidRDefault="004B58A0" w:rsidP="002C752B">
            <w:pPr>
              <w:snapToGrid w:val="0"/>
            </w:pPr>
          </w:p>
          <w:p w14:paraId="491CA505" w14:textId="77777777" w:rsidR="004B58A0" w:rsidRPr="002E4BEF" w:rsidRDefault="004B58A0" w:rsidP="002C752B">
            <w:pPr>
              <w:snapToGrid w:val="0"/>
            </w:pPr>
          </w:p>
          <w:p w14:paraId="6AF382B6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AEA6E6A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276FE1CA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7C20FB63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3317" w:type="dxa"/>
            <w:vAlign w:val="center"/>
          </w:tcPr>
          <w:p w14:paraId="1858ECBE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Nie dopuszcza się elementów wykonanych z lateksu</w:t>
            </w:r>
          </w:p>
        </w:tc>
        <w:tc>
          <w:tcPr>
            <w:tcW w:w="2822" w:type="dxa"/>
          </w:tcPr>
          <w:p w14:paraId="267EFE88" w14:textId="77777777" w:rsidR="004B58A0" w:rsidRPr="002E4BEF" w:rsidRDefault="004B58A0" w:rsidP="004B58A0">
            <w:pPr>
              <w:snapToGrid w:val="0"/>
              <w:jc w:val="center"/>
            </w:pPr>
          </w:p>
          <w:p w14:paraId="70F76226" w14:textId="77777777" w:rsidR="004B58A0" w:rsidRPr="002E4BEF" w:rsidRDefault="004B58A0" w:rsidP="004B58A0">
            <w:pPr>
              <w:snapToGrid w:val="0"/>
              <w:ind w:left="708" w:hanging="708"/>
              <w:jc w:val="center"/>
            </w:pPr>
            <w:r w:rsidRPr="002E4BEF">
              <w:rPr>
                <w:sz w:val="22"/>
                <w:szCs w:val="22"/>
              </w:rPr>
              <w:t>Tak</w:t>
            </w:r>
          </w:p>
        </w:tc>
        <w:tc>
          <w:tcPr>
            <w:tcW w:w="2822" w:type="dxa"/>
          </w:tcPr>
          <w:p w14:paraId="5D7D353A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5B236F19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0A35D58F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3317" w:type="dxa"/>
            <w:vAlign w:val="center"/>
          </w:tcPr>
          <w:p w14:paraId="4E4E73E3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Maska twarzowa dla dorosłych obracana o 360˚</w:t>
            </w:r>
          </w:p>
        </w:tc>
        <w:tc>
          <w:tcPr>
            <w:tcW w:w="2822" w:type="dxa"/>
          </w:tcPr>
          <w:p w14:paraId="32C0BA5C" w14:textId="77777777" w:rsidR="004B58A0" w:rsidRPr="002E4BEF" w:rsidRDefault="004B58A0" w:rsidP="002C752B">
            <w:pPr>
              <w:snapToGrid w:val="0"/>
            </w:pPr>
          </w:p>
          <w:p w14:paraId="26BA2EAB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4F9D2864" w14:textId="77777777" w:rsidR="004B58A0" w:rsidRPr="002E4BEF" w:rsidRDefault="004B58A0" w:rsidP="002C752B">
            <w:pPr>
              <w:snapToGrid w:val="0"/>
            </w:pPr>
          </w:p>
        </w:tc>
      </w:tr>
      <w:tr w:rsidR="002E4BEF" w:rsidRPr="002E4BEF" w14:paraId="745DB6EC" w14:textId="77777777" w:rsidTr="000F28CF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796A0C10" w14:textId="77777777" w:rsidR="004B58A0" w:rsidRPr="002E4BEF" w:rsidRDefault="004B58A0" w:rsidP="004B58A0">
            <w:pPr>
              <w:snapToGrid w:val="0"/>
              <w:jc w:val="center"/>
              <w:rPr>
                <w:b/>
              </w:rPr>
            </w:pPr>
            <w:r w:rsidRPr="002E4BEF">
              <w:rPr>
                <w:b/>
                <w:sz w:val="22"/>
                <w:szCs w:val="22"/>
              </w:rPr>
              <w:t>Warunki gwarancji</w:t>
            </w:r>
          </w:p>
        </w:tc>
      </w:tr>
      <w:tr w:rsidR="002E4BEF" w:rsidRPr="002E4BEF" w14:paraId="042FBBF2" w14:textId="77777777" w:rsidTr="004B58A0">
        <w:trPr>
          <w:cantSplit/>
          <w:trHeight w:val="345"/>
        </w:trPr>
        <w:tc>
          <w:tcPr>
            <w:tcW w:w="361" w:type="dxa"/>
            <w:vAlign w:val="center"/>
          </w:tcPr>
          <w:p w14:paraId="4A3F7857" w14:textId="77777777" w:rsidR="004B58A0" w:rsidRPr="002E4BEF" w:rsidRDefault="004B58A0" w:rsidP="002C752B">
            <w:pPr>
              <w:jc w:val="center"/>
              <w:rPr>
                <w:bCs/>
                <w:iCs/>
              </w:rPr>
            </w:pPr>
            <w:r w:rsidRPr="002E4BEF">
              <w:rPr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3317" w:type="dxa"/>
            <w:vAlign w:val="center"/>
          </w:tcPr>
          <w:p w14:paraId="7FF87E23" w14:textId="77777777" w:rsidR="004B58A0" w:rsidRPr="002E4BEF" w:rsidRDefault="004B58A0" w:rsidP="002C752B">
            <w:pPr>
              <w:snapToGrid w:val="0"/>
            </w:pPr>
            <w:r w:rsidRPr="002E4BEF">
              <w:rPr>
                <w:sz w:val="22"/>
                <w:szCs w:val="22"/>
              </w:rPr>
              <w:t>Okres gwarancji minimum 36 miesięcy</w:t>
            </w:r>
          </w:p>
        </w:tc>
        <w:tc>
          <w:tcPr>
            <w:tcW w:w="2822" w:type="dxa"/>
          </w:tcPr>
          <w:p w14:paraId="7B0C116D" w14:textId="77777777" w:rsidR="004B58A0" w:rsidRPr="002E4BEF" w:rsidRDefault="004B58A0" w:rsidP="004B58A0">
            <w:pPr>
              <w:snapToGrid w:val="0"/>
              <w:jc w:val="center"/>
            </w:pPr>
            <w:r w:rsidRPr="002E4BEF">
              <w:rPr>
                <w:sz w:val="22"/>
                <w:szCs w:val="22"/>
              </w:rPr>
              <w:t>Tak/Podać</w:t>
            </w:r>
          </w:p>
        </w:tc>
        <w:tc>
          <w:tcPr>
            <w:tcW w:w="2822" w:type="dxa"/>
          </w:tcPr>
          <w:p w14:paraId="19058799" w14:textId="77777777" w:rsidR="004B58A0" w:rsidRPr="002E4BEF" w:rsidRDefault="004B58A0" w:rsidP="002C752B">
            <w:pPr>
              <w:snapToGrid w:val="0"/>
            </w:pPr>
          </w:p>
        </w:tc>
      </w:tr>
    </w:tbl>
    <w:p w14:paraId="3649F1B4" w14:textId="77777777" w:rsidR="00EC155C" w:rsidRPr="002E4BEF" w:rsidRDefault="00EC155C" w:rsidP="00EC155C"/>
    <w:p w14:paraId="4DCA6879" w14:textId="77777777" w:rsidR="00EC155C" w:rsidRPr="002E4BEF" w:rsidRDefault="00EC155C" w:rsidP="00EC155C"/>
    <w:p w14:paraId="6916BAE1" w14:textId="77777777" w:rsidR="00EC155C" w:rsidRPr="002E4BEF" w:rsidRDefault="00EC155C" w:rsidP="00EC155C"/>
    <w:p w14:paraId="280C2A2C" w14:textId="77777777" w:rsidR="0020272B" w:rsidRPr="002E4BEF" w:rsidRDefault="008B55A7"/>
    <w:sectPr w:rsidR="0020272B" w:rsidRPr="002E4BEF" w:rsidSect="00BE2A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CB81" w14:textId="77777777" w:rsidR="008B55A7" w:rsidRDefault="008B55A7" w:rsidP="00E6732F">
      <w:r>
        <w:separator/>
      </w:r>
    </w:p>
  </w:endnote>
  <w:endnote w:type="continuationSeparator" w:id="0">
    <w:p w14:paraId="622C6EDE" w14:textId="77777777" w:rsidR="008B55A7" w:rsidRDefault="008B55A7" w:rsidP="00E6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3DA" w14:textId="77777777" w:rsidR="00E6732F" w:rsidRDefault="00E67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4D8A" w14:textId="77777777" w:rsidR="00E6732F" w:rsidRDefault="00E673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1163" w14:textId="77777777" w:rsidR="00E6732F" w:rsidRDefault="00E67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1F47" w14:textId="77777777" w:rsidR="008B55A7" w:rsidRDefault="008B55A7" w:rsidP="00E6732F">
      <w:r>
        <w:separator/>
      </w:r>
    </w:p>
  </w:footnote>
  <w:footnote w:type="continuationSeparator" w:id="0">
    <w:p w14:paraId="30F7C4D0" w14:textId="77777777" w:rsidR="008B55A7" w:rsidRDefault="008B55A7" w:rsidP="00E6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71B7" w14:textId="77777777" w:rsidR="00E6732F" w:rsidRDefault="00E67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3C33" w14:textId="77777777" w:rsidR="00E6732F" w:rsidRDefault="00E6732F">
    <w:pPr>
      <w:pStyle w:val="Nagwek"/>
    </w:pPr>
    <w:r w:rsidRPr="001F7DC9">
      <w:rPr>
        <w:noProof/>
        <w:lang w:eastAsia="pl-PL"/>
      </w:rPr>
      <w:drawing>
        <wp:inline distT="0" distB="0" distL="0" distR="0" wp14:anchorId="2E4F16C1" wp14:editId="2B28B51E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54D" w14:textId="77777777" w:rsidR="00E6732F" w:rsidRDefault="00E67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431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5C"/>
    <w:rsid w:val="000F4FBC"/>
    <w:rsid w:val="001B3418"/>
    <w:rsid w:val="001C619E"/>
    <w:rsid w:val="002B0759"/>
    <w:rsid w:val="002E4BEF"/>
    <w:rsid w:val="003E7489"/>
    <w:rsid w:val="004B58A0"/>
    <w:rsid w:val="00545A8C"/>
    <w:rsid w:val="00567228"/>
    <w:rsid w:val="008B55A7"/>
    <w:rsid w:val="00BE2AA5"/>
    <w:rsid w:val="00D336DF"/>
    <w:rsid w:val="00E632DB"/>
    <w:rsid w:val="00E6732F"/>
    <w:rsid w:val="00E90584"/>
    <w:rsid w:val="00EC155C"/>
    <w:rsid w:val="00FC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A519"/>
  <w15:docId w15:val="{AD80EF86-55DD-4E50-BF15-C9C8C04A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5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EC155C"/>
    <w:pPr>
      <w:suppressAutoHyphens w:val="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3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7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3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omynie">
    <w:name w:val="Domy徑nie"/>
    <w:uiPriority w:val="99"/>
    <w:rsid w:val="004B58A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0D4B-44E3-49AF-9E85-2E70E2BD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2022-04-05T10:54:00Z</dcterms:created>
  <dcterms:modified xsi:type="dcterms:W3CDTF">2022-04-05T10:54:00Z</dcterms:modified>
</cp:coreProperties>
</file>