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2BBE" w14:textId="77777777" w:rsidR="006273E4" w:rsidRPr="0058664D" w:rsidRDefault="006273E4" w:rsidP="009C3C68">
      <w:pPr>
        <w:spacing w:after="0" w:line="240" w:lineRule="auto"/>
        <w:rPr>
          <w:rFonts w:eastAsia="Calibri" w:cstheme="minorHAnsi"/>
          <w:b/>
        </w:rPr>
      </w:pPr>
    </w:p>
    <w:p w14:paraId="4336F4DC" w14:textId="5C019E0B" w:rsidR="009C3C68" w:rsidRPr="0058664D" w:rsidRDefault="009C3C68" w:rsidP="006273E4">
      <w:pPr>
        <w:spacing w:after="0" w:line="240" w:lineRule="auto"/>
        <w:jc w:val="both"/>
        <w:rPr>
          <w:rFonts w:eastAsia="Calibri" w:cstheme="minorHAnsi"/>
          <w:b/>
        </w:rPr>
      </w:pPr>
      <w:r w:rsidRPr="0058664D">
        <w:rPr>
          <w:rFonts w:eastAsia="Calibri" w:cstheme="minorHAnsi"/>
          <w:b/>
        </w:rPr>
        <w:t>Ambulans typu B/C przeznaczony do transportu osób dotkniętych otyłością olbrzymią (bariatrycz</w:t>
      </w:r>
      <w:r w:rsidR="00045A34">
        <w:rPr>
          <w:rFonts w:eastAsia="Calibri" w:cstheme="minorHAnsi"/>
          <w:b/>
        </w:rPr>
        <w:t>n</w:t>
      </w:r>
      <w:r w:rsidRPr="0058664D">
        <w:rPr>
          <w:rFonts w:eastAsia="Calibri" w:cstheme="minorHAnsi"/>
          <w:b/>
        </w:rPr>
        <w:t xml:space="preserve">ych) oraz chorych lub podejrzanych o chorobę zakaźną. </w:t>
      </w:r>
    </w:p>
    <w:p w14:paraId="2E5C77C9" w14:textId="77777777" w:rsidR="009C3C68" w:rsidRPr="0058664D" w:rsidRDefault="009C3C68" w:rsidP="006273E4">
      <w:pPr>
        <w:widowControl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5415"/>
        <w:gridCol w:w="1303"/>
        <w:gridCol w:w="1640"/>
      </w:tblGrid>
      <w:tr w:rsidR="0058664D" w:rsidRPr="0058664D" w14:paraId="4C482507" w14:textId="1E9A9BEF" w:rsidTr="0058664D">
        <w:trPr>
          <w:trHeight w:val="300"/>
        </w:trPr>
        <w:tc>
          <w:tcPr>
            <w:tcW w:w="704" w:type="dxa"/>
          </w:tcPr>
          <w:p w14:paraId="28B0B802" w14:textId="46B7DE32" w:rsidR="007508E7" w:rsidRPr="0058664D" w:rsidRDefault="007508E7" w:rsidP="007508E7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4B3B16B" w14:textId="7BFD316C" w:rsidR="007508E7" w:rsidRPr="0058664D" w:rsidRDefault="007508E7" w:rsidP="007508E7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WYMAGANIA PODSTAWOWE</w:t>
            </w:r>
          </w:p>
        </w:tc>
        <w:tc>
          <w:tcPr>
            <w:tcW w:w="0" w:type="auto"/>
          </w:tcPr>
          <w:p w14:paraId="5BFA938C" w14:textId="3ADAB40C" w:rsidR="007508E7" w:rsidRPr="0058664D" w:rsidRDefault="007508E7" w:rsidP="007508E7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Warunek</w:t>
            </w:r>
          </w:p>
        </w:tc>
        <w:tc>
          <w:tcPr>
            <w:tcW w:w="0" w:type="auto"/>
          </w:tcPr>
          <w:p w14:paraId="733A021A" w14:textId="77777777" w:rsidR="007508E7" w:rsidRPr="0058664D" w:rsidRDefault="007508E7" w:rsidP="007508E7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8664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Potwierdzenie/</w:t>
            </w:r>
          </w:p>
          <w:p w14:paraId="2C5CF4DF" w14:textId="136FA62B" w:rsidR="007508E7" w:rsidRPr="0058664D" w:rsidRDefault="007508E7" w:rsidP="007508E7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Opis Wykonawcy</w:t>
            </w:r>
          </w:p>
        </w:tc>
      </w:tr>
      <w:tr w:rsidR="00473535" w:rsidRPr="0058664D" w14:paraId="794AB2BA" w14:textId="77777777" w:rsidTr="0058664D">
        <w:trPr>
          <w:trHeight w:val="584"/>
        </w:trPr>
        <w:tc>
          <w:tcPr>
            <w:tcW w:w="704" w:type="dxa"/>
          </w:tcPr>
          <w:p w14:paraId="6330B24F" w14:textId="280F616B" w:rsidR="0058664D" w:rsidRPr="0058664D" w:rsidRDefault="0058664D" w:rsidP="0058664D">
            <w:pPr>
              <w:widowControl w:val="0"/>
              <w:autoSpaceDN w:val="0"/>
              <w:ind w:firstLine="22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5415" w:type="dxa"/>
          </w:tcPr>
          <w:p w14:paraId="5E3569C0" w14:textId="5799669D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Typ/Model</w:t>
            </w:r>
          </w:p>
        </w:tc>
        <w:tc>
          <w:tcPr>
            <w:tcW w:w="0" w:type="auto"/>
          </w:tcPr>
          <w:p w14:paraId="4226C304" w14:textId="2D2FF046" w:rsidR="00473535" w:rsidRPr="0058664D" w:rsidRDefault="00976FCB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6414493E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73535" w:rsidRPr="0058664D" w14:paraId="1D076F77" w14:textId="77777777" w:rsidTr="0058664D">
        <w:trPr>
          <w:trHeight w:val="584"/>
        </w:trPr>
        <w:tc>
          <w:tcPr>
            <w:tcW w:w="704" w:type="dxa"/>
          </w:tcPr>
          <w:p w14:paraId="1350855F" w14:textId="6B21C374" w:rsidR="00473535" w:rsidRPr="0058664D" w:rsidRDefault="0058664D" w:rsidP="0058664D">
            <w:pPr>
              <w:widowControl w:val="0"/>
              <w:autoSpaceDN w:val="0"/>
              <w:ind w:firstLine="22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5415" w:type="dxa"/>
          </w:tcPr>
          <w:p w14:paraId="13195841" w14:textId="64BCCC22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Producent</w:t>
            </w:r>
          </w:p>
        </w:tc>
        <w:tc>
          <w:tcPr>
            <w:tcW w:w="0" w:type="auto"/>
          </w:tcPr>
          <w:p w14:paraId="4E5B836D" w14:textId="4B945DF8" w:rsidR="00473535" w:rsidRPr="0058664D" w:rsidRDefault="00976FCB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27CDCB92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5FC33D01" w14:textId="052AC8B6" w:rsidTr="0058664D">
        <w:trPr>
          <w:trHeight w:val="584"/>
        </w:trPr>
        <w:tc>
          <w:tcPr>
            <w:tcW w:w="704" w:type="dxa"/>
          </w:tcPr>
          <w:p w14:paraId="06C155E3" w14:textId="77777777" w:rsidR="00473535" w:rsidRPr="0058664D" w:rsidRDefault="00473535" w:rsidP="005866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42089EDC" w14:textId="437B9AD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 xml:space="preserve">Ambulans typu </w:t>
            </w:r>
            <w:r w:rsidR="009B7832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B/</w:t>
            </w: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C na bazie pojazdu typu furgon częściowo przeszklony lub pojazd o zabudowie kontenerowej</w:t>
            </w:r>
          </w:p>
        </w:tc>
        <w:tc>
          <w:tcPr>
            <w:tcW w:w="0" w:type="auto"/>
          </w:tcPr>
          <w:p w14:paraId="5FEBCB29" w14:textId="40F5EBF1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55629C59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3924989A" w14:textId="4314DEF2" w:rsidTr="0058664D">
        <w:trPr>
          <w:trHeight w:val="300"/>
        </w:trPr>
        <w:tc>
          <w:tcPr>
            <w:tcW w:w="704" w:type="dxa"/>
          </w:tcPr>
          <w:p w14:paraId="60083C75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37044054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Pojazd fabrycznie nowy</w:t>
            </w:r>
          </w:p>
        </w:tc>
        <w:tc>
          <w:tcPr>
            <w:tcW w:w="0" w:type="auto"/>
          </w:tcPr>
          <w:p w14:paraId="21EEEB7B" w14:textId="76C99E91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12B9B0E0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272D751A" w14:textId="78C3355F" w:rsidTr="0058664D">
        <w:trPr>
          <w:trHeight w:val="300"/>
        </w:trPr>
        <w:tc>
          <w:tcPr>
            <w:tcW w:w="704" w:type="dxa"/>
          </w:tcPr>
          <w:p w14:paraId="4BFF2DBA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78A13FC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Rok produkcji pojazdu 2020</w:t>
            </w:r>
          </w:p>
        </w:tc>
        <w:tc>
          <w:tcPr>
            <w:tcW w:w="0" w:type="auto"/>
          </w:tcPr>
          <w:p w14:paraId="74D6AD48" w14:textId="2FD5200E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73E37FF6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4A47402B" w14:textId="79B0E358" w:rsidTr="0058664D">
        <w:trPr>
          <w:trHeight w:val="300"/>
        </w:trPr>
        <w:tc>
          <w:tcPr>
            <w:tcW w:w="704" w:type="dxa"/>
          </w:tcPr>
          <w:p w14:paraId="15F23606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080F33EA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Rok produkcji zabudowy 2020</w:t>
            </w:r>
          </w:p>
        </w:tc>
        <w:tc>
          <w:tcPr>
            <w:tcW w:w="0" w:type="auto"/>
          </w:tcPr>
          <w:p w14:paraId="491B857F" w14:textId="1E3B8AD6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806C5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120EA53A" w14:textId="77777777" w:rsidR="00473535" w:rsidRPr="004806C5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11BB4668" w14:textId="56E55818" w:rsidTr="0058664D">
        <w:trPr>
          <w:trHeight w:val="300"/>
        </w:trPr>
        <w:tc>
          <w:tcPr>
            <w:tcW w:w="704" w:type="dxa"/>
          </w:tcPr>
          <w:p w14:paraId="2A759940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7C84E7BD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  <w:t xml:space="preserve">Ambulans spełniający wymagania określone w </w:t>
            </w:r>
            <w:r w:rsidRPr="0058664D">
              <w:rPr>
                <w:rFonts w:asciiTheme="minorHAnsi" w:eastAsia="Times New Roman" w:hAnsiTheme="minorHAnsi" w:cstheme="minorHAnsi"/>
                <w:b/>
                <w:bCs/>
                <w:color w:val="2F2F2F"/>
                <w:kern w:val="3"/>
                <w:sz w:val="22"/>
                <w:szCs w:val="22"/>
                <w:lang w:bidi="hi-IN"/>
              </w:rPr>
              <w:t>PN-EN 1789+A2:2015-01</w:t>
            </w:r>
            <w:r w:rsidRPr="0058664D"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  <w:t xml:space="preserve"> </w:t>
            </w:r>
            <w:r w:rsidRPr="0058664D">
              <w:rPr>
                <w:rFonts w:asciiTheme="minorHAnsi" w:eastAsia="Times New Roman" w:hAnsiTheme="minorHAnsi" w:cstheme="minorHAnsi"/>
                <w:b/>
                <w:bCs/>
                <w:color w:val="2F2F2F"/>
                <w:kern w:val="3"/>
                <w:sz w:val="22"/>
                <w:szCs w:val="22"/>
                <w:lang w:bidi="hi-IN"/>
              </w:rPr>
              <w:t xml:space="preserve">dla </w:t>
            </w:r>
            <w:r w:rsidRPr="0058664D">
              <w:rPr>
                <w:rFonts w:asciiTheme="minorHAnsi" w:hAnsiTheme="minorHAnsi" w:cstheme="minorHAnsi"/>
                <w:b/>
                <w:bCs/>
                <w:color w:val="2F2F2F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ruchomej jednostki intensywnej opieki</w:t>
            </w:r>
            <w:r w:rsidRPr="0058664D">
              <w:rPr>
                <w:rFonts w:asciiTheme="minorHAnsi" w:hAnsiTheme="minorHAnsi" w:cstheme="minorHAnsi"/>
                <w:color w:val="2F2F2F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 (</w:t>
            </w:r>
            <w:r w:rsidRPr="0058664D">
              <w:rPr>
                <w:rFonts w:asciiTheme="minorHAnsi" w:hAnsiTheme="minorHAnsi" w:cstheme="minorHAnsi"/>
                <w:b/>
                <w:bCs/>
                <w:color w:val="2F2F2F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ambulansu typ C</w:t>
            </w:r>
            <w:r w:rsidRPr="0058664D">
              <w:rPr>
                <w:rFonts w:asciiTheme="minorHAnsi" w:hAnsiTheme="minorHAnsi" w:cstheme="minorHAnsi"/>
                <w:color w:val="2F2F2F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) dotyczące konstrukcji, badania, osiągów i wyposażenia ambulansów drogowych stosowanych do transportu i sprawowania opieki,</w:t>
            </w:r>
            <w:r w:rsidRPr="0058664D"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  <w:t xml:space="preserve"> tym wymagań dot. przedziału dla pacjenta.</w:t>
            </w:r>
          </w:p>
        </w:tc>
        <w:tc>
          <w:tcPr>
            <w:tcW w:w="0" w:type="auto"/>
          </w:tcPr>
          <w:p w14:paraId="21EB6A29" w14:textId="6D49EDBC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37716923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eastAsia="Times New Roman" w:hAnsiTheme="minorHAnsi" w:cstheme="minorHAnsi"/>
                <w:color w:val="2F2F2F"/>
                <w:kern w:val="3"/>
                <w:sz w:val="22"/>
                <w:szCs w:val="22"/>
                <w:lang w:bidi="hi-IN"/>
              </w:rPr>
            </w:pPr>
          </w:p>
        </w:tc>
      </w:tr>
      <w:tr w:rsidR="0058664D" w:rsidRPr="0058664D" w14:paraId="369339EC" w14:textId="14DB2415" w:rsidTr="0058664D">
        <w:trPr>
          <w:trHeight w:val="300"/>
        </w:trPr>
        <w:tc>
          <w:tcPr>
            <w:tcW w:w="704" w:type="dxa"/>
          </w:tcPr>
          <w:p w14:paraId="5888CA4A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2C54FCD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Kolor żółty (fabryczny) RAL1016</w:t>
            </w:r>
          </w:p>
        </w:tc>
        <w:tc>
          <w:tcPr>
            <w:tcW w:w="0" w:type="auto"/>
          </w:tcPr>
          <w:p w14:paraId="45D33560" w14:textId="483235C4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3603EE3B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1A1263F9" w14:textId="44D91778" w:rsidTr="0058664D">
        <w:trPr>
          <w:trHeight w:val="300"/>
        </w:trPr>
        <w:tc>
          <w:tcPr>
            <w:tcW w:w="704" w:type="dxa"/>
          </w:tcPr>
          <w:p w14:paraId="6CA06D4C" w14:textId="77777777" w:rsidR="00473535" w:rsidRPr="0058664D" w:rsidRDefault="00473535" w:rsidP="00473535">
            <w:pPr>
              <w:widowControl w:val="0"/>
              <w:numPr>
                <w:ilvl w:val="0"/>
                <w:numId w:val="1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618DDADE" w14:textId="45314253" w:rsidR="00473535" w:rsidRPr="0058664D" w:rsidRDefault="00473535" w:rsidP="000F76A2">
            <w:pPr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Oferowany ambulans   spełnia warunki określone w ROZPORZĄDZENIU MINISTRA INFRASTRUKTURY z dnia 31 grudnia 2002 r. w sprawie warunków technicznych pojazdów oraz zakresu ich niezbędnego wyposażenia (Dz. U. z 2003 r. Nr 32, poz. 262 z p. zm.) oraz wymagania określone rozporządzeniem Ministra Zdrowia z dnia 18 października 2010 r. w sprawie oznaczenia systemu Państwowe Ratownictwo Medyczne oraz wymagań w zakresie umundurowania członków zespołów ratownictwa medycznego (Dz.U.2010.209.1382). Sprzęt medyczny spełnia wymagania ustawy z dnia 20 maja 2010 r. o wyrobach medycznych (Dz. U. z 2010 r., Nr 107, poz. 679 ze zm.). Oferowany ambulans wraz ze sprzętem medycznym spełnia wymagania norm PN EN 1789+A1:2011 (w zakresie ambulansu typu B i  C) i PN EN 1865</w:t>
            </w:r>
            <w:r w:rsidR="000F76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0F76A2" w:rsidRPr="000F76A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green"/>
              </w:rPr>
              <w:t>w tym normy PE EN 1865-3+A1 dotyczącej noszy o zwiększonej wytrzymałości</w:t>
            </w:r>
          </w:p>
        </w:tc>
        <w:tc>
          <w:tcPr>
            <w:tcW w:w="0" w:type="auto"/>
          </w:tcPr>
          <w:p w14:paraId="7D7D3E6C" w14:textId="4EB130E9" w:rsidR="00473535" w:rsidRPr="0058664D" w:rsidRDefault="00473535" w:rsidP="0047353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5766385D" w14:textId="77777777" w:rsidR="00473535" w:rsidRPr="0058664D" w:rsidRDefault="00473535" w:rsidP="0047353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664D" w:rsidRPr="0058664D" w14:paraId="11465710" w14:textId="078D3A48" w:rsidTr="00F020EA">
        <w:trPr>
          <w:trHeight w:val="300"/>
        </w:trPr>
        <w:tc>
          <w:tcPr>
            <w:tcW w:w="0" w:type="auto"/>
            <w:gridSpan w:val="4"/>
          </w:tcPr>
          <w:p w14:paraId="50017E3F" w14:textId="5CA52356" w:rsidR="0058664D" w:rsidRPr="0058664D" w:rsidRDefault="0058664D" w:rsidP="00473535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WYMAGANIA DODATKOWE</w:t>
            </w:r>
          </w:p>
        </w:tc>
      </w:tr>
      <w:tr w:rsidR="0058664D" w:rsidRPr="0058664D" w14:paraId="0C2CF85D" w14:textId="64552986" w:rsidTr="0058664D">
        <w:trPr>
          <w:trHeight w:val="635"/>
        </w:trPr>
        <w:tc>
          <w:tcPr>
            <w:tcW w:w="704" w:type="dxa"/>
          </w:tcPr>
          <w:p w14:paraId="5286A860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2F6411F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Nosze jezdne z elektrycznym mechanizmem podnoszenia i opuszczania przystosowane do przewozu pacjentów bariatrycznych o dopuszczalnym obciążeniu min. 300 kg</w:t>
            </w:r>
          </w:p>
        </w:tc>
        <w:tc>
          <w:tcPr>
            <w:tcW w:w="0" w:type="auto"/>
          </w:tcPr>
          <w:p w14:paraId="7DFC5102" w14:textId="7EAE4184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3226F670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0D3FA764" w14:textId="1BC8EABA" w:rsidTr="0058664D">
        <w:trPr>
          <w:trHeight w:val="300"/>
        </w:trPr>
        <w:tc>
          <w:tcPr>
            <w:tcW w:w="704" w:type="dxa"/>
          </w:tcPr>
          <w:p w14:paraId="3440C0CE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33318171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Krzesło bariatryczne z funkcją schodołazu o dopuszczalnym obciążeniu min. 300 kg</w:t>
            </w:r>
          </w:p>
        </w:tc>
        <w:tc>
          <w:tcPr>
            <w:tcW w:w="0" w:type="auto"/>
          </w:tcPr>
          <w:p w14:paraId="0724F498" w14:textId="7E147436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05E1925A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7EE7DD1B" w14:textId="39B843B0" w:rsidTr="0058664D">
        <w:trPr>
          <w:trHeight w:val="300"/>
        </w:trPr>
        <w:tc>
          <w:tcPr>
            <w:tcW w:w="704" w:type="dxa"/>
          </w:tcPr>
          <w:p w14:paraId="5E056AE9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0E366B5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Zamontowany w sposób trwały system załadunku noszy w postaci windy o dopuszczalnym obciążeniu min. 400 kg</w:t>
            </w:r>
          </w:p>
        </w:tc>
        <w:tc>
          <w:tcPr>
            <w:tcW w:w="0" w:type="auto"/>
          </w:tcPr>
          <w:p w14:paraId="297419AD" w14:textId="71BB4735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6D098B3B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2AE95E79" w14:textId="222F3D89" w:rsidTr="0058664D">
        <w:trPr>
          <w:trHeight w:val="300"/>
        </w:trPr>
        <w:tc>
          <w:tcPr>
            <w:tcW w:w="704" w:type="dxa"/>
          </w:tcPr>
          <w:p w14:paraId="201A4D38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2C11334A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Płachta ratownicza do przenoszenia pacjentów bariatrycznych o dopuszczalnym obciążeniu min. 300 kg</w:t>
            </w:r>
          </w:p>
        </w:tc>
        <w:tc>
          <w:tcPr>
            <w:tcW w:w="0" w:type="auto"/>
          </w:tcPr>
          <w:p w14:paraId="2197339F" w14:textId="38A7A561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09588837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144A85E2" w14:textId="246E587C" w:rsidTr="0058664D">
        <w:trPr>
          <w:trHeight w:val="300"/>
        </w:trPr>
        <w:tc>
          <w:tcPr>
            <w:tcW w:w="704" w:type="dxa"/>
          </w:tcPr>
          <w:p w14:paraId="55DA1176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29DCBCFA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Defibrylator karetkowy  dostosowany do współpracy z systemem LIFENET  </w:t>
            </w:r>
          </w:p>
        </w:tc>
        <w:tc>
          <w:tcPr>
            <w:tcW w:w="0" w:type="auto"/>
          </w:tcPr>
          <w:p w14:paraId="753DF83A" w14:textId="12804E16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384550DC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26B21543" w14:textId="563BCA28" w:rsidTr="0058664D">
        <w:trPr>
          <w:trHeight w:val="300"/>
        </w:trPr>
        <w:tc>
          <w:tcPr>
            <w:tcW w:w="704" w:type="dxa"/>
          </w:tcPr>
          <w:p w14:paraId="09FEF863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158B93CE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  <w:t>Komplet kół zimowych (felgi stalowe wraz z oponami zimowymi)</w:t>
            </w:r>
          </w:p>
        </w:tc>
        <w:tc>
          <w:tcPr>
            <w:tcW w:w="0" w:type="auto"/>
          </w:tcPr>
          <w:p w14:paraId="00B92BB3" w14:textId="5F405F48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4EC75040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2D8E75CC" w14:textId="4F5E7A6B" w:rsidTr="0058664D">
        <w:trPr>
          <w:trHeight w:val="300"/>
        </w:trPr>
        <w:tc>
          <w:tcPr>
            <w:tcW w:w="704" w:type="dxa"/>
          </w:tcPr>
          <w:p w14:paraId="18E67380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5BE9A5E7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  <w:t>Radioodtwarzacz/stacja multimedialna wyposażona z funkcję zestawu głośnomówiącego bluetooth do telefonu komórkowego (sterowane odbieraniem połączeń z koła kierownicy)</w:t>
            </w:r>
          </w:p>
        </w:tc>
        <w:tc>
          <w:tcPr>
            <w:tcW w:w="0" w:type="auto"/>
          </w:tcPr>
          <w:p w14:paraId="318A3726" w14:textId="43943D53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768B4C89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8664D" w:rsidRPr="0058664D" w14:paraId="29915AAC" w14:textId="590412AA" w:rsidTr="0058664D">
        <w:trPr>
          <w:trHeight w:val="300"/>
        </w:trPr>
        <w:tc>
          <w:tcPr>
            <w:tcW w:w="704" w:type="dxa"/>
          </w:tcPr>
          <w:p w14:paraId="4D49D5A5" w14:textId="77777777" w:rsidR="00473535" w:rsidRPr="0058664D" w:rsidRDefault="00473535" w:rsidP="004806C5">
            <w:pPr>
              <w:widowControl w:val="0"/>
              <w:numPr>
                <w:ilvl w:val="0"/>
                <w:numId w:val="3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2496002C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  <w:t>Nawigacja GPS z mapą polski wbudowana w radioodtwarzacz fabryczny (stację multimedialną) lub radioodtwarzacz fabryczny (stacja multimedialna) pozwalająca na współpracę z Android Auto i Apple CarPlay (możliwość korzystania z Google Maps).</w:t>
            </w:r>
          </w:p>
        </w:tc>
        <w:tc>
          <w:tcPr>
            <w:tcW w:w="0" w:type="auto"/>
          </w:tcPr>
          <w:p w14:paraId="2A707BF1" w14:textId="29016FC5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0C4CD702" w14:textId="77777777" w:rsidR="00473535" w:rsidRPr="0058664D" w:rsidRDefault="00473535" w:rsidP="00473535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473535" w:rsidRPr="0058664D" w14:paraId="4798F242" w14:textId="77777777" w:rsidTr="001C3699">
        <w:trPr>
          <w:trHeight w:val="300"/>
        </w:trPr>
        <w:tc>
          <w:tcPr>
            <w:tcW w:w="9062" w:type="dxa"/>
            <w:gridSpan w:val="4"/>
          </w:tcPr>
          <w:p w14:paraId="15ADCCDD" w14:textId="55A129A7" w:rsidR="00473535" w:rsidRPr="0058664D" w:rsidRDefault="00473535" w:rsidP="00473535">
            <w:pPr>
              <w:widowControl w:val="0"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b/>
                <w:bCs/>
                <w:kern w:val="3"/>
                <w:sz w:val="22"/>
                <w:szCs w:val="22"/>
                <w:lang w:eastAsia="zh-CN" w:bidi="hi-IN"/>
              </w:rPr>
              <w:t>WARUNKI SERWISU</w:t>
            </w:r>
          </w:p>
        </w:tc>
      </w:tr>
      <w:tr w:rsidR="00976FCB" w:rsidRPr="0058664D" w14:paraId="5F2E6D5C" w14:textId="77777777" w:rsidTr="0058664D">
        <w:trPr>
          <w:trHeight w:val="300"/>
        </w:trPr>
        <w:tc>
          <w:tcPr>
            <w:tcW w:w="704" w:type="dxa"/>
          </w:tcPr>
          <w:p w14:paraId="4D921A62" w14:textId="77777777" w:rsidR="00976FCB" w:rsidRPr="0058664D" w:rsidRDefault="00976FCB" w:rsidP="00976FCB">
            <w:pPr>
              <w:widowControl w:val="0"/>
              <w:numPr>
                <w:ilvl w:val="0"/>
                <w:numId w:val="2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790AFBBD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Gwarancja na pojazd min. 24 miesiące</w:t>
            </w:r>
          </w:p>
        </w:tc>
        <w:tc>
          <w:tcPr>
            <w:tcW w:w="0" w:type="auto"/>
          </w:tcPr>
          <w:p w14:paraId="35686F35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027F0D50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76FCB" w:rsidRPr="0058664D" w14:paraId="3784843E" w14:textId="77777777" w:rsidTr="0058664D">
        <w:trPr>
          <w:trHeight w:val="300"/>
        </w:trPr>
        <w:tc>
          <w:tcPr>
            <w:tcW w:w="704" w:type="dxa"/>
          </w:tcPr>
          <w:p w14:paraId="13263E37" w14:textId="77777777" w:rsidR="00976FCB" w:rsidRPr="0058664D" w:rsidRDefault="00976FCB" w:rsidP="00976FCB">
            <w:pPr>
              <w:widowControl w:val="0"/>
              <w:numPr>
                <w:ilvl w:val="0"/>
                <w:numId w:val="2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3D2D7BA7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Gwarancja na zabudowę min. 24 miesiące</w:t>
            </w:r>
          </w:p>
        </w:tc>
        <w:tc>
          <w:tcPr>
            <w:tcW w:w="0" w:type="auto"/>
          </w:tcPr>
          <w:p w14:paraId="14ED8DF0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786AE29C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76FCB" w:rsidRPr="0058664D" w14:paraId="27F9B578" w14:textId="77777777" w:rsidTr="0058664D">
        <w:trPr>
          <w:trHeight w:val="300"/>
        </w:trPr>
        <w:tc>
          <w:tcPr>
            <w:tcW w:w="704" w:type="dxa"/>
          </w:tcPr>
          <w:p w14:paraId="71D204E1" w14:textId="77777777" w:rsidR="00976FCB" w:rsidRPr="0058664D" w:rsidRDefault="00976FCB" w:rsidP="00976FCB">
            <w:pPr>
              <w:widowControl w:val="0"/>
              <w:numPr>
                <w:ilvl w:val="0"/>
                <w:numId w:val="2"/>
              </w:numPr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15" w:type="dxa"/>
          </w:tcPr>
          <w:p w14:paraId="21121B15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Gwarancja na urządzenia medyczne min. 24 miesiące</w:t>
            </w:r>
          </w:p>
        </w:tc>
        <w:tc>
          <w:tcPr>
            <w:tcW w:w="0" w:type="auto"/>
          </w:tcPr>
          <w:p w14:paraId="4EA5CB78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8664D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  <w:t>TAK/PODAĆ</w:t>
            </w:r>
          </w:p>
        </w:tc>
        <w:tc>
          <w:tcPr>
            <w:tcW w:w="1640" w:type="dxa"/>
          </w:tcPr>
          <w:p w14:paraId="497BA870" w14:textId="77777777" w:rsidR="00976FCB" w:rsidRPr="0058664D" w:rsidRDefault="00976FCB" w:rsidP="00721D07">
            <w:pPr>
              <w:widowControl w:val="0"/>
              <w:autoSpaceDN w:val="0"/>
              <w:textAlignment w:val="baseline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48504549" w14:textId="608FF41D" w:rsidR="00BA2CA8" w:rsidRPr="0058664D" w:rsidRDefault="00BA2CA8">
      <w:pPr>
        <w:rPr>
          <w:rFonts w:cstheme="minorHAnsi"/>
          <w:b/>
        </w:rPr>
      </w:pPr>
    </w:p>
    <w:p w14:paraId="0D94DFBE" w14:textId="433ECDFB" w:rsidR="0069132B" w:rsidRPr="0058664D" w:rsidRDefault="0069132B">
      <w:pPr>
        <w:rPr>
          <w:rFonts w:cstheme="minorHAnsi"/>
          <w:b/>
        </w:rPr>
      </w:pPr>
    </w:p>
    <w:sectPr w:rsidR="0069132B" w:rsidRPr="0058664D" w:rsidSect="00DB6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7829" w14:textId="77777777" w:rsidR="001E36F7" w:rsidRDefault="001E36F7" w:rsidP="00BA2CA8">
      <w:pPr>
        <w:spacing w:after="0" w:line="240" w:lineRule="auto"/>
      </w:pPr>
      <w:r>
        <w:separator/>
      </w:r>
    </w:p>
  </w:endnote>
  <w:endnote w:type="continuationSeparator" w:id="0">
    <w:p w14:paraId="4A241957" w14:textId="77777777" w:rsidR="001E36F7" w:rsidRDefault="001E36F7" w:rsidP="00B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4AEE" w14:textId="77777777" w:rsidR="001E36F7" w:rsidRDefault="001E36F7" w:rsidP="00BA2CA8">
      <w:pPr>
        <w:spacing w:after="0" w:line="240" w:lineRule="auto"/>
      </w:pPr>
      <w:r>
        <w:separator/>
      </w:r>
    </w:p>
  </w:footnote>
  <w:footnote w:type="continuationSeparator" w:id="0">
    <w:p w14:paraId="593B30A0" w14:textId="77777777" w:rsidR="001E36F7" w:rsidRDefault="001E36F7" w:rsidP="00BA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F179" w14:textId="77777777" w:rsidR="00BA2CA8" w:rsidRDefault="00BA2CA8">
    <w:pPr>
      <w:pStyle w:val="Nagwek"/>
    </w:pPr>
    <w:r w:rsidRPr="001F7DC9">
      <w:rPr>
        <w:noProof/>
        <w:lang w:eastAsia="pl-PL"/>
      </w:rPr>
      <w:drawing>
        <wp:inline distT="0" distB="0" distL="0" distR="0" wp14:anchorId="7EACF065" wp14:editId="4B8F5CB5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434"/>
    <w:multiLevelType w:val="hybridMultilevel"/>
    <w:tmpl w:val="94BED7F2"/>
    <w:lvl w:ilvl="0" w:tplc="D80CBE6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425"/>
    <w:multiLevelType w:val="hybridMultilevel"/>
    <w:tmpl w:val="0B924C16"/>
    <w:lvl w:ilvl="0" w:tplc="6F62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3ADF"/>
    <w:multiLevelType w:val="hybridMultilevel"/>
    <w:tmpl w:val="6F1623DE"/>
    <w:lvl w:ilvl="0" w:tplc="41EC63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203351">
    <w:abstractNumId w:val="0"/>
  </w:num>
  <w:num w:numId="2" w16cid:durableId="1119958153">
    <w:abstractNumId w:val="2"/>
  </w:num>
  <w:num w:numId="3" w16cid:durableId="146408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53"/>
    <w:rsid w:val="00045A34"/>
    <w:rsid w:val="000F76A2"/>
    <w:rsid w:val="001E36F7"/>
    <w:rsid w:val="003E4AD5"/>
    <w:rsid w:val="00473535"/>
    <w:rsid w:val="004806C5"/>
    <w:rsid w:val="004B274F"/>
    <w:rsid w:val="00565DA6"/>
    <w:rsid w:val="0058664D"/>
    <w:rsid w:val="005F5B53"/>
    <w:rsid w:val="006273E4"/>
    <w:rsid w:val="0069132B"/>
    <w:rsid w:val="006D55C2"/>
    <w:rsid w:val="007508E7"/>
    <w:rsid w:val="00976FCB"/>
    <w:rsid w:val="009B7832"/>
    <w:rsid w:val="009C3C68"/>
    <w:rsid w:val="009D6238"/>
    <w:rsid w:val="00BA2CA8"/>
    <w:rsid w:val="00CD15F1"/>
    <w:rsid w:val="00DB610E"/>
    <w:rsid w:val="00E17F02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318"/>
  <w15:docId w15:val="{EFDDB5C3-9FBA-4514-9646-D9FCA80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A8"/>
  </w:style>
  <w:style w:type="paragraph" w:styleId="Stopka">
    <w:name w:val="footer"/>
    <w:basedOn w:val="Normalny"/>
    <w:link w:val="StopkaZnak"/>
    <w:uiPriority w:val="99"/>
    <w:unhideWhenUsed/>
    <w:rsid w:val="00BA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A8"/>
  </w:style>
  <w:style w:type="table" w:customStyle="1" w:styleId="Tabela-Siatka1">
    <w:name w:val="Tabela - Siatka1"/>
    <w:basedOn w:val="Standardowy"/>
    <w:next w:val="Tabela-Siatka"/>
    <w:uiPriority w:val="39"/>
    <w:rsid w:val="009C3C68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2020-07-20T10:32:00Z</cp:lastPrinted>
  <dcterms:created xsi:type="dcterms:W3CDTF">2022-04-05T11:47:00Z</dcterms:created>
  <dcterms:modified xsi:type="dcterms:W3CDTF">2022-04-05T11:47:00Z</dcterms:modified>
</cp:coreProperties>
</file>