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47A891EC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>dostawę półmasek filtrujących klasy FFP2 oraz FFP3 – 870 000 sztuk</w:t>
      </w:r>
      <w:r w:rsidRPr="00D51497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CBA2EC8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3263D9">
      <w:rPr>
        <w:rFonts w:ascii="Calibri" w:hAnsi="Calibri" w:cs="Calibri"/>
        <w:sz w:val="24"/>
        <w:szCs w:val="24"/>
      </w:rPr>
      <w:t>7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3263D9"/>
    <w:rsid w:val="00557C1E"/>
    <w:rsid w:val="00690F9A"/>
    <w:rsid w:val="007143C7"/>
    <w:rsid w:val="00C547F7"/>
    <w:rsid w:val="00CC50BA"/>
    <w:rsid w:val="00CE150C"/>
    <w:rsid w:val="00D51497"/>
    <w:rsid w:val="00DA1BED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</cp:revision>
  <dcterms:created xsi:type="dcterms:W3CDTF">2021-08-17T08:09:00Z</dcterms:created>
  <dcterms:modified xsi:type="dcterms:W3CDTF">2022-04-07T08:15:00Z</dcterms:modified>
</cp:coreProperties>
</file>