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B8C" w14:textId="77777777" w:rsidR="00FA3340" w:rsidRPr="00C171DC" w:rsidRDefault="00C171DC" w:rsidP="00FA3340">
      <w:pPr>
        <w:rPr>
          <w:b/>
          <w:sz w:val="28"/>
          <w:szCs w:val="28"/>
        </w:rPr>
      </w:pPr>
      <w:r w:rsidRPr="00C171DC">
        <w:rPr>
          <w:b/>
          <w:sz w:val="28"/>
          <w:szCs w:val="28"/>
        </w:rPr>
        <w:t xml:space="preserve">Pakiet nr </w:t>
      </w:r>
      <w:r w:rsidR="00CE33CE">
        <w:rPr>
          <w:b/>
          <w:sz w:val="28"/>
          <w:szCs w:val="28"/>
        </w:rPr>
        <w:t xml:space="preserve">3 i Pakiet nr </w:t>
      </w:r>
      <w:r>
        <w:rPr>
          <w:b/>
          <w:sz w:val="28"/>
          <w:szCs w:val="28"/>
        </w:rPr>
        <w:t>4</w:t>
      </w:r>
      <w:r w:rsidRPr="00C171DC">
        <w:rPr>
          <w:b/>
          <w:sz w:val="28"/>
          <w:szCs w:val="28"/>
        </w:rPr>
        <w:t xml:space="preserve"> - Pompa infuzyjna objętościowa </w:t>
      </w:r>
    </w:p>
    <w:tbl>
      <w:tblPr>
        <w:tblW w:w="922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259"/>
        <w:gridCol w:w="2268"/>
        <w:gridCol w:w="2268"/>
      </w:tblGrid>
      <w:tr w:rsidR="00842CC6" w:rsidRPr="00AC71E7" w14:paraId="024BB22A" w14:textId="77777777" w:rsidTr="0060161E">
        <w:tc>
          <w:tcPr>
            <w:tcW w:w="430" w:type="dxa"/>
          </w:tcPr>
          <w:p w14:paraId="23E97CEC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F6A3303" w14:textId="77777777" w:rsidR="00842CC6" w:rsidRPr="00AC71E7" w:rsidRDefault="00842CC6" w:rsidP="0060161E">
            <w:pPr>
              <w:pStyle w:val="Nagwek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Pompa infuzyjna objętościowa</w:t>
            </w:r>
          </w:p>
        </w:tc>
        <w:tc>
          <w:tcPr>
            <w:tcW w:w="2268" w:type="dxa"/>
          </w:tcPr>
          <w:p w14:paraId="3833ECA8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0AB875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268" w:type="dxa"/>
          </w:tcPr>
          <w:p w14:paraId="255328A9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b/>
                <w:sz w:val="20"/>
                <w:szCs w:val="20"/>
              </w:rPr>
              <w:t>Potwierdzenie/Opis Wykonawcy</w:t>
            </w:r>
          </w:p>
        </w:tc>
      </w:tr>
      <w:tr w:rsidR="00842CC6" w:rsidRPr="00AC71E7" w14:paraId="276312D3" w14:textId="77777777" w:rsidTr="0060161E">
        <w:tc>
          <w:tcPr>
            <w:tcW w:w="430" w:type="dxa"/>
          </w:tcPr>
          <w:p w14:paraId="2CFEB5C6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42902F78" w14:textId="77777777" w:rsidR="00842CC6" w:rsidRPr="00C171DC" w:rsidRDefault="00842CC6" w:rsidP="00DC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Typ/Model</w:t>
            </w:r>
          </w:p>
        </w:tc>
        <w:tc>
          <w:tcPr>
            <w:tcW w:w="2268" w:type="dxa"/>
          </w:tcPr>
          <w:p w14:paraId="3079E476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F3E62DA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66EBB296" w14:textId="77777777" w:rsidTr="0060161E">
        <w:tc>
          <w:tcPr>
            <w:tcW w:w="430" w:type="dxa"/>
          </w:tcPr>
          <w:p w14:paraId="1ED5E306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0E7323C4" w14:textId="77777777" w:rsidR="00842CC6" w:rsidRPr="00C171DC" w:rsidRDefault="00842CC6" w:rsidP="00DC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14:paraId="722FCDB9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EF422E7" w14:textId="77777777" w:rsidR="00842CC6" w:rsidRPr="00C171DC" w:rsidRDefault="00842CC6" w:rsidP="00DC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6FAD4E6A" w14:textId="77777777" w:rsidTr="0060161E">
        <w:tc>
          <w:tcPr>
            <w:tcW w:w="430" w:type="dxa"/>
          </w:tcPr>
          <w:p w14:paraId="7B2F06F2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562A65AD" w14:textId="77777777" w:rsidR="00842CC6" w:rsidRPr="00C171DC" w:rsidRDefault="00842CC6" w:rsidP="00DC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268" w:type="dxa"/>
          </w:tcPr>
          <w:p w14:paraId="338B901D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C248274" w14:textId="77777777" w:rsidR="00842CC6" w:rsidRPr="00C171DC" w:rsidRDefault="00842CC6" w:rsidP="00DC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6B9E8984" w14:textId="77777777" w:rsidTr="0060161E">
        <w:tc>
          <w:tcPr>
            <w:tcW w:w="430" w:type="dxa"/>
          </w:tcPr>
          <w:p w14:paraId="66A63423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112B17D5" w14:textId="77777777" w:rsidR="00842CC6" w:rsidRPr="00AC71E7" w:rsidRDefault="00842CC6" w:rsidP="00DC1170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D3DF62F" w14:textId="77777777" w:rsidR="00842CC6" w:rsidRPr="00AC71E7" w:rsidRDefault="00842CC6" w:rsidP="00842CC6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D1A3E92" w14:textId="77777777" w:rsidR="00842CC6" w:rsidRPr="00AC71E7" w:rsidRDefault="00842CC6" w:rsidP="00842CC6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42DF242E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268" w:type="dxa"/>
          </w:tcPr>
          <w:p w14:paraId="057BDAF2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B2E68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04A56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09724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30803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3771CF3" w14:textId="77777777" w:rsidR="00842CC6" w:rsidRPr="00AC71E7" w:rsidRDefault="00842CC6" w:rsidP="00DC11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1415A6E9" w14:textId="77777777" w:rsidTr="0060161E">
        <w:tc>
          <w:tcPr>
            <w:tcW w:w="430" w:type="dxa"/>
          </w:tcPr>
          <w:p w14:paraId="3C0E74BB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1A0F371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268" w:type="dxa"/>
          </w:tcPr>
          <w:p w14:paraId="66A7F0CB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852B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E7AB245" w14:textId="77777777" w:rsidR="00842CC6" w:rsidRPr="00AC71E7" w:rsidRDefault="00842CC6" w:rsidP="00DC11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5418FDB5" w14:textId="77777777" w:rsidTr="0060161E">
        <w:tc>
          <w:tcPr>
            <w:tcW w:w="430" w:type="dxa"/>
          </w:tcPr>
          <w:p w14:paraId="1DB0E1B5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5CFA4E9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268" w:type="dxa"/>
          </w:tcPr>
          <w:p w14:paraId="29F6556A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78405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ED09CB7" w14:textId="77777777" w:rsidR="00842CC6" w:rsidRPr="00AC71E7" w:rsidRDefault="00842CC6" w:rsidP="00DC11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2CC6" w:rsidRPr="00AC71E7" w14:paraId="27511883" w14:textId="77777777" w:rsidTr="006414AB">
        <w:tc>
          <w:tcPr>
            <w:tcW w:w="9225" w:type="dxa"/>
            <w:gridSpan w:val="4"/>
          </w:tcPr>
          <w:p w14:paraId="5DC9F1E0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842CC6" w:rsidRPr="00AC71E7" w14:paraId="4CEA7830" w14:textId="77777777" w:rsidTr="0060161E">
        <w:tc>
          <w:tcPr>
            <w:tcW w:w="430" w:type="dxa"/>
          </w:tcPr>
          <w:p w14:paraId="6D260FE9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683D51EE" w14:textId="77777777" w:rsidR="00842CC6" w:rsidRPr="00AC71E7" w:rsidRDefault="00842CC6" w:rsidP="00C17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Pompa objętościowa do podawania dożylnego, dotętniczego, żywienia pozajelitowego i dojelitowego, </w:t>
            </w:r>
            <w:proofErr w:type="spellStart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cytostatyków</w:t>
            </w:r>
            <w:proofErr w:type="spellEnd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 i krwi,  sterowana elektronicznie.</w:t>
            </w:r>
          </w:p>
        </w:tc>
        <w:tc>
          <w:tcPr>
            <w:tcW w:w="2268" w:type="dxa"/>
          </w:tcPr>
          <w:p w14:paraId="137D1412" w14:textId="77777777" w:rsidR="00842CC6" w:rsidRPr="00AC71E7" w:rsidRDefault="00842CC6" w:rsidP="00C1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7ACA3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A26C899" w14:textId="77777777" w:rsidR="00842CC6" w:rsidRPr="00AC71E7" w:rsidRDefault="00842CC6" w:rsidP="00C1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B1DE5C1" w14:textId="77777777" w:rsidTr="0060161E">
        <w:tc>
          <w:tcPr>
            <w:tcW w:w="430" w:type="dxa"/>
          </w:tcPr>
          <w:p w14:paraId="5A11A4C6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71EB29E0" w14:textId="77777777" w:rsidR="00842CC6" w:rsidRPr="00AC71E7" w:rsidRDefault="00842CC6" w:rsidP="00C17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Zasilanie 230 V 50 Hz bezpośrednio lub poprzez zasilacz zewnętrzny</w:t>
            </w:r>
          </w:p>
        </w:tc>
        <w:tc>
          <w:tcPr>
            <w:tcW w:w="2268" w:type="dxa"/>
          </w:tcPr>
          <w:p w14:paraId="65B2706E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0281F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Tak/Opisać</w:t>
            </w:r>
          </w:p>
        </w:tc>
        <w:tc>
          <w:tcPr>
            <w:tcW w:w="2268" w:type="dxa"/>
          </w:tcPr>
          <w:p w14:paraId="7A5FDFE9" w14:textId="77777777" w:rsidR="00842CC6" w:rsidRPr="00AC71E7" w:rsidRDefault="00842CC6" w:rsidP="00C17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20B72060" w14:textId="77777777" w:rsidTr="0060161E">
        <w:tc>
          <w:tcPr>
            <w:tcW w:w="430" w:type="dxa"/>
          </w:tcPr>
          <w:p w14:paraId="5503FD8C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522B4EF" w14:textId="77777777" w:rsidR="00842CC6" w:rsidRPr="00AC71E7" w:rsidRDefault="00842CC6" w:rsidP="00B63C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Zasilanie z akumulatora wewnętrznego min 4 </w:t>
            </w:r>
            <w:proofErr w:type="spellStart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F83FCD4" w14:textId="77777777" w:rsidR="00842CC6" w:rsidRPr="00AC71E7" w:rsidRDefault="00842CC6" w:rsidP="00B63C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5874036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0533C976" w14:textId="77777777" w:rsidTr="0060161E">
        <w:tc>
          <w:tcPr>
            <w:tcW w:w="430" w:type="dxa"/>
          </w:tcPr>
          <w:p w14:paraId="2C61C4AA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3DC273AB" w14:textId="77777777" w:rsidR="00842CC6" w:rsidRPr="00AC71E7" w:rsidRDefault="00842CC6" w:rsidP="004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Mechanizm zabezpieczający przed swobodnym niekontrolowanym przepływem </w:t>
            </w:r>
          </w:p>
        </w:tc>
        <w:tc>
          <w:tcPr>
            <w:tcW w:w="2268" w:type="dxa"/>
          </w:tcPr>
          <w:p w14:paraId="67DC2CA7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9F217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Tak/Opisać</w:t>
            </w:r>
          </w:p>
        </w:tc>
        <w:tc>
          <w:tcPr>
            <w:tcW w:w="2268" w:type="dxa"/>
          </w:tcPr>
          <w:p w14:paraId="06B913A8" w14:textId="77777777" w:rsidR="00842CC6" w:rsidRPr="00AC71E7" w:rsidRDefault="00842CC6" w:rsidP="004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7EA0A7F4" w14:textId="77777777" w:rsidTr="0060161E">
        <w:tc>
          <w:tcPr>
            <w:tcW w:w="430" w:type="dxa"/>
          </w:tcPr>
          <w:p w14:paraId="2EC4548A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3CEBED1A" w14:textId="77777777" w:rsidR="00842CC6" w:rsidRPr="00AC71E7" w:rsidRDefault="00842CC6" w:rsidP="002672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 w:rsidRPr="00AC71E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antybolus</w:t>
            </w:r>
            <w:proofErr w:type="spellEnd"/>
            <w:r w:rsidRPr="00AC71E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po okluzji </w:t>
            </w:r>
          </w:p>
        </w:tc>
        <w:tc>
          <w:tcPr>
            <w:tcW w:w="2268" w:type="dxa"/>
          </w:tcPr>
          <w:p w14:paraId="41F3D669" w14:textId="77777777" w:rsidR="00842CC6" w:rsidRPr="00AC71E7" w:rsidRDefault="00842CC6" w:rsidP="002672E7">
            <w:pPr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  <w:p w14:paraId="42755D6D" w14:textId="77777777" w:rsidR="00842CC6" w:rsidRPr="00AC71E7" w:rsidRDefault="00842CC6" w:rsidP="00842CC6">
            <w:pPr>
              <w:jc w:val="center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B8DEBED" w14:textId="77777777" w:rsidR="00842CC6" w:rsidRPr="00AC71E7" w:rsidRDefault="00842CC6" w:rsidP="002672E7">
            <w:pPr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842CC6" w:rsidRPr="00AC71E7" w14:paraId="6BDAB944" w14:textId="77777777" w:rsidTr="0060161E">
        <w:tc>
          <w:tcPr>
            <w:tcW w:w="430" w:type="dxa"/>
          </w:tcPr>
          <w:p w14:paraId="74583911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77924413" w14:textId="77777777" w:rsidR="00842CC6" w:rsidRPr="00AC71E7" w:rsidRDefault="00842CC6" w:rsidP="000110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Zakres prędkości infuzji min. 0,1 do 1 200 ml/godz. Prędkość infuzji w zakresie od 0,1 - 99,99ml/h programowana co 0,01ml/godz.</w:t>
            </w:r>
          </w:p>
        </w:tc>
        <w:tc>
          <w:tcPr>
            <w:tcW w:w="2268" w:type="dxa"/>
          </w:tcPr>
          <w:p w14:paraId="414A7354" w14:textId="77777777" w:rsidR="00842CC6" w:rsidRPr="00AC71E7" w:rsidRDefault="00842CC6" w:rsidP="004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7430B" w14:textId="77777777" w:rsidR="00842CC6" w:rsidRPr="00AC71E7" w:rsidRDefault="0001105F" w:rsidP="00842C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313DB8E" w14:textId="77777777" w:rsidR="00842CC6" w:rsidRPr="00AC71E7" w:rsidRDefault="00842CC6" w:rsidP="004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23B8651E" w14:textId="77777777" w:rsidTr="0060161E">
        <w:tc>
          <w:tcPr>
            <w:tcW w:w="430" w:type="dxa"/>
          </w:tcPr>
          <w:p w14:paraId="41024802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0F915A8F" w14:textId="77777777" w:rsidR="00842CC6" w:rsidRPr="00AC71E7" w:rsidRDefault="00842CC6" w:rsidP="002672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2268" w:type="dxa"/>
          </w:tcPr>
          <w:p w14:paraId="564BCDA8" w14:textId="77777777" w:rsidR="00842CC6" w:rsidRPr="00AC71E7" w:rsidRDefault="00842CC6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D783B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69A2CE0" w14:textId="77777777" w:rsidR="00842CC6" w:rsidRPr="00AC71E7" w:rsidRDefault="00842CC6" w:rsidP="002672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7C58FF6E" w14:textId="77777777" w:rsidTr="0060161E">
        <w:tc>
          <w:tcPr>
            <w:tcW w:w="430" w:type="dxa"/>
          </w:tcPr>
          <w:p w14:paraId="740BFE45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0B269D1F" w14:textId="77777777" w:rsidR="00842CC6" w:rsidRPr="00AC71E7" w:rsidRDefault="00842CC6" w:rsidP="000A3B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Bolus podawany na żądanie </w:t>
            </w:r>
          </w:p>
        </w:tc>
        <w:tc>
          <w:tcPr>
            <w:tcW w:w="2268" w:type="dxa"/>
          </w:tcPr>
          <w:p w14:paraId="63667212" w14:textId="77777777" w:rsidR="00842CC6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C330523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31503896" w14:textId="77777777" w:rsidTr="0060161E">
        <w:tc>
          <w:tcPr>
            <w:tcW w:w="430" w:type="dxa"/>
          </w:tcPr>
          <w:p w14:paraId="7D4C1891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9" w:type="dxa"/>
          </w:tcPr>
          <w:p w14:paraId="6B576B62" w14:textId="77777777" w:rsidR="00842CC6" w:rsidRPr="00AC71E7" w:rsidRDefault="00842CC6" w:rsidP="000A3B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Bolus o określonej  objętości do podania określony przez użytkownika. </w:t>
            </w: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Bolus podawany na żądanie w dowolnym momencie infuzji, z określeniem objętości, z określeniem objętości i czasu podawania bolusa</w:t>
            </w:r>
          </w:p>
        </w:tc>
        <w:tc>
          <w:tcPr>
            <w:tcW w:w="2268" w:type="dxa"/>
          </w:tcPr>
          <w:p w14:paraId="13BF806C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E5F6A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08F377B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17F801F" w14:textId="77777777" w:rsidTr="0060161E">
        <w:tc>
          <w:tcPr>
            <w:tcW w:w="430" w:type="dxa"/>
          </w:tcPr>
          <w:p w14:paraId="6D97903B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9" w:type="dxa"/>
          </w:tcPr>
          <w:p w14:paraId="6A851B0C" w14:textId="77777777" w:rsidR="00842CC6" w:rsidRPr="00AC71E7" w:rsidRDefault="00842CC6" w:rsidP="000A3BBB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Możliwość programowania parametrów infuzji w mg, µg, IE lub </w:t>
            </w:r>
            <w:proofErr w:type="spellStart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C71E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z uwzględnieniem lub nie masy ciała w odniesieniu do czasu</w:t>
            </w:r>
          </w:p>
          <w:p w14:paraId="0F6B7FB1" w14:textId="77777777" w:rsidR="00842CC6" w:rsidRPr="00AC71E7" w:rsidRDefault="00842CC6" w:rsidP="002672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lastRenderedPageBreak/>
              <w:t>(np. mg/kg/min; mg/kg/h; mg/kg/24h)</w:t>
            </w:r>
          </w:p>
        </w:tc>
        <w:tc>
          <w:tcPr>
            <w:tcW w:w="2268" w:type="dxa"/>
          </w:tcPr>
          <w:p w14:paraId="2A0E6518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9219D" w14:textId="77777777" w:rsidR="0001105F" w:rsidRPr="00AC71E7" w:rsidRDefault="0001105F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B39FB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B0C49FF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F149354" w14:textId="77777777" w:rsidTr="0060161E">
        <w:tc>
          <w:tcPr>
            <w:tcW w:w="430" w:type="dxa"/>
          </w:tcPr>
          <w:p w14:paraId="5362FFD9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9" w:type="dxa"/>
          </w:tcPr>
          <w:p w14:paraId="17FE18D4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Prezentacja ciągłego pomiaru ciśnienia w linii w formie graficznej.</w:t>
            </w:r>
          </w:p>
        </w:tc>
        <w:tc>
          <w:tcPr>
            <w:tcW w:w="2268" w:type="dxa"/>
          </w:tcPr>
          <w:p w14:paraId="0A0B2D33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1A922" w14:textId="77777777" w:rsidR="00842CC6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B52729E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3D524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3A3E7C3F" w14:textId="77777777" w:rsidTr="0060161E">
        <w:tc>
          <w:tcPr>
            <w:tcW w:w="430" w:type="dxa"/>
          </w:tcPr>
          <w:p w14:paraId="6364E1C5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9" w:type="dxa"/>
          </w:tcPr>
          <w:p w14:paraId="30361DC1" w14:textId="77777777" w:rsidR="00842CC6" w:rsidRPr="00AC71E7" w:rsidRDefault="00842CC6" w:rsidP="000A3BBB">
            <w:pPr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Funkcja KVO z możliwością  wyłączenia funkcji przez użytkownika.</w:t>
            </w:r>
          </w:p>
        </w:tc>
        <w:tc>
          <w:tcPr>
            <w:tcW w:w="2268" w:type="dxa"/>
          </w:tcPr>
          <w:p w14:paraId="27205121" w14:textId="77777777" w:rsidR="00842CC6" w:rsidRPr="00AC71E7" w:rsidRDefault="00842CC6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51490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282AD49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0D545405" w14:textId="77777777" w:rsidTr="0060161E">
        <w:tc>
          <w:tcPr>
            <w:tcW w:w="430" w:type="dxa"/>
          </w:tcPr>
          <w:p w14:paraId="0A31559B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9" w:type="dxa"/>
          </w:tcPr>
          <w:p w14:paraId="21ADD12F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Podświetlany panel sterowania </w:t>
            </w:r>
          </w:p>
        </w:tc>
        <w:tc>
          <w:tcPr>
            <w:tcW w:w="2268" w:type="dxa"/>
          </w:tcPr>
          <w:p w14:paraId="243EC28E" w14:textId="77777777" w:rsidR="00842CC6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6BA8A32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0F38D471" w14:textId="77777777" w:rsidTr="0060161E">
        <w:tc>
          <w:tcPr>
            <w:tcW w:w="430" w:type="dxa"/>
          </w:tcPr>
          <w:p w14:paraId="7727EB9A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9" w:type="dxa"/>
          </w:tcPr>
          <w:p w14:paraId="51865E18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Możliwość pracy z lub bez czujnika kropli</w:t>
            </w:r>
          </w:p>
        </w:tc>
        <w:tc>
          <w:tcPr>
            <w:tcW w:w="2268" w:type="dxa"/>
          </w:tcPr>
          <w:p w14:paraId="2AD48EF8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D882D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5DDF625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2346E78A" w14:textId="77777777" w:rsidTr="0060161E">
        <w:tc>
          <w:tcPr>
            <w:tcW w:w="430" w:type="dxa"/>
          </w:tcPr>
          <w:p w14:paraId="123AB537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59" w:type="dxa"/>
          </w:tcPr>
          <w:p w14:paraId="7146C15D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Biblioteka Leków zawierająca min 200  leków z możliwością podzielenia na grupy</w:t>
            </w:r>
          </w:p>
        </w:tc>
        <w:tc>
          <w:tcPr>
            <w:tcW w:w="2268" w:type="dxa"/>
          </w:tcPr>
          <w:p w14:paraId="42750A71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E5C0E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ABE581B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0DF771D" w14:textId="77777777" w:rsidTr="0060161E">
        <w:tc>
          <w:tcPr>
            <w:tcW w:w="430" w:type="dxa"/>
          </w:tcPr>
          <w:p w14:paraId="722D69E7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9" w:type="dxa"/>
          </w:tcPr>
          <w:p w14:paraId="5344BBC7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Leki zawarte w Bibliotece Leków powiązane z parametrami infuzji (limity względne min: max, limity bezwzględne, parametry standardowe)</w:t>
            </w:r>
          </w:p>
        </w:tc>
        <w:tc>
          <w:tcPr>
            <w:tcW w:w="2268" w:type="dxa"/>
          </w:tcPr>
          <w:p w14:paraId="0EE49AB0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EF9CC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1F93A" w14:textId="77777777" w:rsidR="0001105F" w:rsidRPr="00AC71E7" w:rsidRDefault="0001105F" w:rsidP="000110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B12F220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1B3C8BE" w14:textId="77777777" w:rsidTr="0060161E">
        <w:tc>
          <w:tcPr>
            <w:tcW w:w="430" w:type="dxa"/>
          </w:tcPr>
          <w:p w14:paraId="57E963EF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9" w:type="dxa"/>
          </w:tcPr>
          <w:p w14:paraId="2FAB9DD8" w14:textId="77777777" w:rsidR="00842CC6" w:rsidRPr="00AC71E7" w:rsidRDefault="00842CC6" w:rsidP="002672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Akustyczno-</w:t>
            </w:r>
            <w:r w:rsidRPr="00AC71E7">
              <w:rPr>
                <w:rFonts w:asciiTheme="minorHAnsi" w:eastAsia="Batang" w:hAnsiTheme="minorHAnsi" w:cstheme="minorHAnsi"/>
                <w:spacing w:val="-2"/>
                <w:sz w:val="20"/>
                <w:szCs w:val="20"/>
              </w:rPr>
              <w:t>optyczny</w:t>
            </w: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system alarmów i ostrzeżeń</w:t>
            </w:r>
          </w:p>
        </w:tc>
        <w:tc>
          <w:tcPr>
            <w:tcW w:w="2268" w:type="dxa"/>
          </w:tcPr>
          <w:p w14:paraId="65D32F06" w14:textId="77777777" w:rsidR="00842CC6" w:rsidRPr="00AC71E7" w:rsidRDefault="00842CC6" w:rsidP="0001105F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14:paraId="71BFE4ED" w14:textId="77777777" w:rsidR="0001105F" w:rsidRPr="00AC71E7" w:rsidRDefault="0001105F" w:rsidP="0001105F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9BE3994" w14:textId="77777777" w:rsidR="00842CC6" w:rsidRPr="00AC71E7" w:rsidRDefault="00842CC6" w:rsidP="002672E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0C53BB59" w14:textId="77777777" w:rsidTr="0060161E">
        <w:tc>
          <w:tcPr>
            <w:tcW w:w="430" w:type="dxa"/>
          </w:tcPr>
          <w:p w14:paraId="29290308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9" w:type="dxa"/>
          </w:tcPr>
          <w:p w14:paraId="256613DD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2268" w:type="dxa"/>
          </w:tcPr>
          <w:p w14:paraId="5814C379" w14:textId="77777777" w:rsidR="00842CC6" w:rsidRPr="00AC71E7" w:rsidRDefault="0001105F" w:rsidP="0001105F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F9BF005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065B92B5" w14:textId="77777777" w:rsidTr="0060161E">
        <w:tc>
          <w:tcPr>
            <w:tcW w:w="430" w:type="dxa"/>
          </w:tcPr>
          <w:p w14:paraId="0346FC69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59" w:type="dxa"/>
          </w:tcPr>
          <w:p w14:paraId="554DE8AA" w14:textId="77777777" w:rsidR="00842CC6" w:rsidRPr="00AC71E7" w:rsidRDefault="00842CC6" w:rsidP="002672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Możliwość transmisji danych z pompy</w:t>
            </w:r>
          </w:p>
        </w:tc>
        <w:tc>
          <w:tcPr>
            <w:tcW w:w="2268" w:type="dxa"/>
          </w:tcPr>
          <w:p w14:paraId="28E39528" w14:textId="77777777" w:rsidR="00842CC6" w:rsidRPr="00AC71E7" w:rsidRDefault="0001105F" w:rsidP="0001105F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DDDF061" w14:textId="77777777" w:rsidR="00842CC6" w:rsidRPr="00AC71E7" w:rsidRDefault="00842CC6" w:rsidP="002672E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62B1E0DC" w14:textId="77777777" w:rsidTr="0060161E">
        <w:tc>
          <w:tcPr>
            <w:tcW w:w="430" w:type="dxa"/>
          </w:tcPr>
          <w:p w14:paraId="0217D897" w14:textId="77777777" w:rsidR="00842CC6" w:rsidRPr="00C171DC" w:rsidRDefault="00842CC6" w:rsidP="000A3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9" w:type="dxa"/>
          </w:tcPr>
          <w:p w14:paraId="67DCBA1F" w14:textId="77777777" w:rsidR="00842CC6" w:rsidRPr="00AC71E7" w:rsidRDefault="00842CC6" w:rsidP="000A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Możliwość łączenia pomp w moduły po 2 lub 3 szt. podczas pracy poza stacją dokującą. </w:t>
            </w:r>
          </w:p>
        </w:tc>
        <w:tc>
          <w:tcPr>
            <w:tcW w:w="2268" w:type="dxa"/>
          </w:tcPr>
          <w:p w14:paraId="19DD29FB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  <w:p w14:paraId="54A0502F" w14:textId="77777777" w:rsidR="0001105F" w:rsidRPr="00AC71E7" w:rsidRDefault="0001105F" w:rsidP="0001105F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eastAsia="Batang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530F849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38C0ED4C" w14:textId="77777777" w:rsidTr="001123AB">
        <w:tc>
          <w:tcPr>
            <w:tcW w:w="9225" w:type="dxa"/>
            <w:gridSpan w:val="4"/>
          </w:tcPr>
          <w:p w14:paraId="5D0C37AE" w14:textId="77777777" w:rsidR="00842CC6" w:rsidRPr="00AC71E7" w:rsidRDefault="00842CC6" w:rsidP="00842CC6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b/>
                <w:sz w:val="20"/>
                <w:szCs w:val="20"/>
              </w:rPr>
              <w:t>Warunki serwisu</w:t>
            </w:r>
          </w:p>
        </w:tc>
      </w:tr>
      <w:tr w:rsidR="00842CC6" w:rsidRPr="00AC71E7" w14:paraId="6428A090" w14:textId="77777777" w:rsidTr="0060161E">
        <w:tc>
          <w:tcPr>
            <w:tcW w:w="430" w:type="dxa"/>
          </w:tcPr>
          <w:p w14:paraId="5C5C4357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5A904C6D" w14:textId="77777777" w:rsidR="00842CC6" w:rsidRPr="00AC71E7" w:rsidRDefault="00842CC6" w:rsidP="0084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 xml:space="preserve">Okres gwarancji minimum 60 miesięcy </w:t>
            </w:r>
          </w:p>
        </w:tc>
        <w:tc>
          <w:tcPr>
            <w:tcW w:w="2268" w:type="dxa"/>
          </w:tcPr>
          <w:p w14:paraId="6CD0DA0C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349E025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262897FE" w14:textId="77777777" w:rsidTr="0060161E">
        <w:tc>
          <w:tcPr>
            <w:tcW w:w="430" w:type="dxa"/>
          </w:tcPr>
          <w:p w14:paraId="05A4AC34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196EEBFC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268" w:type="dxa"/>
          </w:tcPr>
          <w:p w14:paraId="4F5FD2A6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11BAC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F6881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5CC90097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5CA32005" w14:textId="77777777" w:rsidTr="0060161E">
        <w:tc>
          <w:tcPr>
            <w:tcW w:w="430" w:type="dxa"/>
          </w:tcPr>
          <w:p w14:paraId="7E5BBDC4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208C07E2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268" w:type="dxa"/>
          </w:tcPr>
          <w:p w14:paraId="3717305C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7094C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61C7437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6DB7E30A" w14:textId="77777777" w:rsidTr="0060161E">
        <w:tc>
          <w:tcPr>
            <w:tcW w:w="430" w:type="dxa"/>
          </w:tcPr>
          <w:p w14:paraId="791048F0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00CB1953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268" w:type="dxa"/>
          </w:tcPr>
          <w:p w14:paraId="0A973BA1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744FC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B7E7769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20DACAF5" w14:textId="77777777" w:rsidTr="0060161E">
        <w:tc>
          <w:tcPr>
            <w:tcW w:w="430" w:type="dxa"/>
          </w:tcPr>
          <w:p w14:paraId="428DE60D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58BF5E75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268" w:type="dxa"/>
          </w:tcPr>
          <w:p w14:paraId="40979142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1AC7A41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A2895B6" w14:textId="77777777" w:rsidTr="0060161E">
        <w:tc>
          <w:tcPr>
            <w:tcW w:w="430" w:type="dxa"/>
          </w:tcPr>
          <w:p w14:paraId="04A8ED74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5FAA2373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268" w:type="dxa"/>
          </w:tcPr>
          <w:p w14:paraId="1D1EE858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42B38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1BAE67A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729D95B9" w14:textId="77777777" w:rsidTr="0060161E">
        <w:tc>
          <w:tcPr>
            <w:tcW w:w="430" w:type="dxa"/>
          </w:tcPr>
          <w:p w14:paraId="12043439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46541EA9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268" w:type="dxa"/>
          </w:tcPr>
          <w:p w14:paraId="24291CD4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3A5EA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640E4FD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842CC6" w:rsidRPr="00AC71E7" w14:paraId="4AB64D11" w14:textId="77777777" w:rsidTr="0060161E">
        <w:tc>
          <w:tcPr>
            <w:tcW w:w="430" w:type="dxa"/>
          </w:tcPr>
          <w:p w14:paraId="2285D5EA" w14:textId="77777777" w:rsidR="00842CC6" w:rsidRPr="00C171DC" w:rsidRDefault="00842CC6" w:rsidP="00DC1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1D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036C47A8" w14:textId="77777777" w:rsidR="00842CC6" w:rsidRPr="00AC71E7" w:rsidRDefault="00842CC6" w:rsidP="00DC11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268" w:type="dxa"/>
          </w:tcPr>
          <w:p w14:paraId="6C059CBE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B2561" w14:textId="77777777" w:rsidR="00842CC6" w:rsidRPr="00AC71E7" w:rsidRDefault="00842CC6" w:rsidP="00DC1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1E7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9B5B38E" w14:textId="77777777" w:rsidR="00842CC6" w:rsidRPr="00AC71E7" w:rsidRDefault="00842CC6" w:rsidP="000A3BB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</w:tbl>
    <w:p w14:paraId="4EB75007" w14:textId="77777777" w:rsidR="002E423F" w:rsidRDefault="002E423F"/>
    <w:sectPr w:rsidR="002E423F" w:rsidSect="00FA33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283" w14:textId="77777777" w:rsidR="002107F8" w:rsidRDefault="002107F8" w:rsidP="00C171DC">
      <w:r>
        <w:separator/>
      </w:r>
    </w:p>
  </w:endnote>
  <w:endnote w:type="continuationSeparator" w:id="0">
    <w:p w14:paraId="1A315F19" w14:textId="77777777" w:rsidR="002107F8" w:rsidRDefault="002107F8" w:rsidP="00C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9D58" w14:textId="77777777" w:rsidR="002107F8" w:rsidRDefault="002107F8" w:rsidP="00C171DC">
      <w:r>
        <w:separator/>
      </w:r>
    </w:p>
  </w:footnote>
  <w:footnote w:type="continuationSeparator" w:id="0">
    <w:p w14:paraId="2C0021B4" w14:textId="77777777" w:rsidR="002107F8" w:rsidRDefault="002107F8" w:rsidP="00C1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471" w14:textId="77777777" w:rsidR="00C171DC" w:rsidRPr="00C171DC" w:rsidRDefault="00C171DC" w:rsidP="00C171DC">
    <w:pPr>
      <w:pStyle w:val="Nagwek"/>
    </w:pPr>
    <w:r>
      <w:rPr>
        <w:noProof/>
      </w:rPr>
      <w:drawing>
        <wp:inline distT="0" distB="0" distL="0" distR="0" wp14:anchorId="35A93DFB" wp14:editId="38BB9409">
          <wp:extent cx="57607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dzie_UE_RP_fundusze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922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40"/>
    <w:rsid w:val="0001105F"/>
    <w:rsid w:val="001257C3"/>
    <w:rsid w:val="00173A81"/>
    <w:rsid w:val="002107F8"/>
    <w:rsid w:val="002672E7"/>
    <w:rsid w:val="002E423F"/>
    <w:rsid w:val="00332CAF"/>
    <w:rsid w:val="00455400"/>
    <w:rsid w:val="004E4912"/>
    <w:rsid w:val="00536CE1"/>
    <w:rsid w:val="0060161E"/>
    <w:rsid w:val="00635D9B"/>
    <w:rsid w:val="00776F9B"/>
    <w:rsid w:val="007E7783"/>
    <w:rsid w:val="00824B2A"/>
    <w:rsid w:val="00842CC6"/>
    <w:rsid w:val="00860DD0"/>
    <w:rsid w:val="00AC71E7"/>
    <w:rsid w:val="00B63CE0"/>
    <w:rsid w:val="00BF459C"/>
    <w:rsid w:val="00C1710A"/>
    <w:rsid w:val="00C171DC"/>
    <w:rsid w:val="00CE33CE"/>
    <w:rsid w:val="00CE705D"/>
    <w:rsid w:val="00E84A4F"/>
    <w:rsid w:val="00FA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7113"/>
  <w15:docId w15:val="{38332B14-AFAC-4108-BF0F-0812BD7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3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3340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FA3340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3340"/>
    <w:rPr>
      <w:rFonts w:ascii="Times New Roman" w:eastAsia="MS Mincho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A3340"/>
    <w:rPr>
      <w:rFonts w:ascii="Times New Roman" w:eastAsia="MS Mincho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A3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3340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A3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3340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3340"/>
    <w:rPr>
      <w:rFonts w:eastAsia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334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omynie">
    <w:name w:val="Domy徑nie"/>
    <w:uiPriority w:val="99"/>
    <w:rsid w:val="00842CC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1D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8CE2-B579-428B-A755-993E0529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Kamil Marcinkowski</cp:lastModifiedBy>
  <cp:revision>2</cp:revision>
  <dcterms:created xsi:type="dcterms:W3CDTF">2022-04-05T08:34:00Z</dcterms:created>
  <dcterms:modified xsi:type="dcterms:W3CDTF">2022-04-05T08:34:00Z</dcterms:modified>
</cp:coreProperties>
</file>